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4973" w14:textId="0C34BCEA" w:rsidR="005C685F" w:rsidRDefault="00306ED2" w:rsidP="00306ED2">
      <w:pPr>
        <w:pStyle w:val="Titre1"/>
        <w:spacing w:before="0" w:line="240" w:lineRule="auto"/>
        <w:jc w:val="center"/>
      </w:pPr>
      <w:r>
        <w:t>Proposition d’une communication au colloque éTIC 4 – 2021</w:t>
      </w:r>
    </w:p>
    <w:p w14:paraId="4F6EC503" w14:textId="388C9DB1" w:rsidR="00306ED2" w:rsidRPr="00306ED2" w:rsidRDefault="00306ED2" w:rsidP="00306ED2">
      <w:pPr>
        <w:pStyle w:val="Titre1"/>
        <w:spacing w:before="0" w:line="240" w:lineRule="auto"/>
        <w:jc w:val="center"/>
      </w:pPr>
      <w:r>
        <w:t>Laure S</w:t>
      </w:r>
      <w:r w:rsidR="008348B7">
        <w:t>ochala</w:t>
      </w:r>
    </w:p>
    <w:p w14:paraId="3CC2ABC5" w14:textId="78DA42B5" w:rsidR="00306ED2" w:rsidRDefault="00306ED2">
      <w:pPr>
        <w:rPr>
          <w:rFonts w:cstheme="minorHAnsi"/>
          <w:sz w:val="24"/>
          <w:szCs w:val="24"/>
        </w:rPr>
      </w:pPr>
    </w:p>
    <w:p w14:paraId="039C2FE0" w14:textId="17672E66" w:rsidR="008348B7" w:rsidRDefault="008348B7">
      <w:pPr>
        <w:rPr>
          <w:rFonts w:cstheme="minorHAnsi"/>
          <w:sz w:val="24"/>
          <w:szCs w:val="24"/>
        </w:rPr>
      </w:pPr>
    </w:p>
    <w:p w14:paraId="6C6BC33D" w14:textId="77777777" w:rsidR="008348B7" w:rsidRPr="008348B7" w:rsidRDefault="008348B7">
      <w:pPr>
        <w:rPr>
          <w:rFonts w:cstheme="minorHAnsi"/>
          <w:sz w:val="24"/>
          <w:szCs w:val="24"/>
        </w:rPr>
      </w:pPr>
    </w:p>
    <w:p w14:paraId="3DEBBB08" w14:textId="5742E811" w:rsidR="008348B7" w:rsidRDefault="008348B7" w:rsidP="008348B7">
      <w:pPr>
        <w:jc w:val="both"/>
        <w:rPr>
          <w:rFonts w:cstheme="minorHAnsi"/>
          <w:sz w:val="24"/>
          <w:szCs w:val="24"/>
        </w:rPr>
      </w:pPr>
      <w:bookmarkStart w:id="0" w:name="_Hlk65570207"/>
      <w:r w:rsidRPr="008348B7">
        <w:rPr>
          <w:rStyle w:val="Titre3Car"/>
        </w:rPr>
        <w:t>Les nom et prénom de l'auteur :</w:t>
      </w:r>
      <w:r w:rsidRPr="008348B7">
        <w:rPr>
          <w:rFonts w:cstheme="minorHAnsi"/>
          <w:sz w:val="24"/>
          <w:szCs w:val="24"/>
        </w:rPr>
        <w:t xml:space="preserve"> SOCHALA Laure</w:t>
      </w:r>
    </w:p>
    <w:p w14:paraId="2DD80699" w14:textId="3C615101" w:rsidR="008348B7" w:rsidRDefault="008348B7" w:rsidP="008348B7">
      <w:pPr>
        <w:jc w:val="both"/>
        <w:rPr>
          <w:rFonts w:cstheme="minorHAnsi"/>
          <w:sz w:val="24"/>
          <w:szCs w:val="24"/>
        </w:rPr>
      </w:pPr>
      <w:r w:rsidRPr="008348B7">
        <w:rPr>
          <w:rStyle w:val="Titre3Car"/>
        </w:rPr>
        <w:t xml:space="preserve">Le rattachement institutionnel : </w:t>
      </w:r>
      <w:r w:rsidRPr="008348B7">
        <w:rPr>
          <w:rFonts w:cstheme="minorHAnsi"/>
          <w:sz w:val="24"/>
          <w:szCs w:val="24"/>
        </w:rPr>
        <w:t>Université d’Artois - laboratoire CIREL-RECIFES</w:t>
      </w:r>
    </w:p>
    <w:p w14:paraId="7C6D5DFD" w14:textId="1885CFAD" w:rsidR="008348B7" w:rsidRDefault="008348B7" w:rsidP="008348B7">
      <w:pPr>
        <w:jc w:val="both"/>
        <w:rPr>
          <w:rFonts w:cstheme="minorHAnsi"/>
          <w:sz w:val="24"/>
          <w:szCs w:val="24"/>
        </w:rPr>
      </w:pPr>
      <w:r w:rsidRPr="008348B7">
        <w:rPr>
          <w:rStyle w:val="Titre3Car"/>
        </w:rPr>
        <w:t xml:space="preserve">La fonction : </w:t>
      </w:r>
      <w:r w:rsidRPr="008348B7">
        <w:rPr>
          <w:rFonts w:cstheme="minorHAnsi"/>
          <w:sz w:val="24"/>
          <w:szCs w:val="24"/>
        </w:rPr>
        <w:t>doctorante contractuelle</w:t>
      </w:r>
    </w:p>
    <w:p w14:paraId="5D54B6F9" w14:textId="08240897" w:rsidR="008348B7" w:rsidRDefault="008348B7" w:rsidP="008348B7">
      <w:pPr>
        <w:jc w:val="both"/>
        <w:rPr>
          <w:rFonts w:cstheme="minorHAnsi"/>
          <w:sz w:val="24"/>
          <w:szCs w:val="24"/>
        </w:rPr>
      </w:pPr>
      <w:r w:rsidRPr="008348B7">
        <w:rPr>
          <w:rStyle w:val="Titre3Car"/>
        </w:rPr>
        <w:t xml:space="preserve">L’email : </w:t>
      </w:r>
      <w:r w:rsidRPr="008348B7">
        <w:rPr>
          <w:rFonts w:cstheme="minorHAnsi"/>
          <w:sz w:val="24"/>
          <w:szCs w:val="24"/>
        </w:rPr>
        <w:t>laure.sochala@gmail.com</w:t>
      </w:r>
    </w:p>
    <w:p w14:paraId="72572F84" w14:textId="77777777" w:rsidR="008348B7" w:rsidRDefault="008348B7" w:rsidP="008348B7">
      <w:pPr>
        <w:spacing w:after="0"/>
        <w:jc w:val="both"/>
        <w:rPr>
          <w:rFonts w:cstheme="minorHAnsi"/>
          <w:sz w:val="24"/>
          <w:szCs w:val="24"/>
        </w:rPr>
      </w:pPr>
      <w:r w:rsidRPr="008348B7">
        <w:rPr>
          <w:rStyle w:val="Titre3Car"/>
        </w:rPr>
        <w:t>Indiquer le type de la communication :</w:t>
      </w:r>
      <w:r w:rsidRPr="008348B7">
        <w:rPr>
          <w:rFonts w:cstheme="minorHAnsi"/>
          <w:sz w:val="24"/>
          <w:szCs w:val="24"/>
        </w:rPr>
        <w:t xml:space="preserve"> </w:t>
      </w:r>
    </w:p>
    <w:p w14:paraId="09D60424" w14:textId="34A3288B" w:rsidR="008348B7" w:rsidRDefault="008348B7" w:rsidP="008348B7">
      <w:pPr>
        <w:spacing w:after="0"/>
        <w:jc w:val="center"/>
        <w:rPr>
          <w:rFonts w:cstheme="minorHAnsi"/>
          <w:sz w:val="24"/>
          <w:szCs w:val="24"/>
        </w:rPr>
      </w:pPr>
      <w:r w:rsidRPr="008348B7">
        <w:rPr>
          <w:rFonts w:cstheme="minorHAnsi"/>
          <w:sz w:val="24"/>
          <w:szCs w:val="24"/>
        </w:rPr>
        <w:t>1.Une communication orale de 20minutes + 10 minutes de débat</w:t>
      </w:r>
    </w:p>
    <w:p w14:paraId="017C4134" w14:textId="16DE166D" w:rsidR="008348B7" w:rsidRDefault="008348B7" w:rsidP="008348B7">
      <w:pPr>
        <w:pStyle w:val="Titre3"/>
      </w:pPr>
    </w:p>
    <w:p w14:paraId="610EFF5B" w14:textId="77777777" w:rsidR="008348B7" w:rsidRPr="008348B7" w:rsidRDefault="008348B7" w:rsidP="008348B7"/>
    <w:p w14:paraId="3861C80C" w14:textId="48BFCF30" w:rsidR="008348B7" w:rsidRPr="008348B7" w:rsidRDefault="008348B7" w:rsidP="008348B7">
      <w:pPr>
        <w:pStyle w:val="Titre3"/>
      </w:pPr>
      <w:r w:rsidRPr="008348B7">
        <w:t>Mots clés :</w:t>
      </w:r>
    </w:p>
    <w:p w14:paraId="1A444882" w14:textId="77777777" w:rsidR="008348B7" w:rsidRPr="008348B7" w:rsidRDefault="008348B7" w:rsidP="008348B7">
      <w:pPr>
        <w:jc w:val="center"/>
        <w:rPr>
          <w:rFonts w:cstheme="minorHAnsi"/>
          <w:sz w:val="24"/>
          <w:szCs w:val="24"/>
        </w:rPr>
      </w:pPr>
      <w:r w:rsidRPr="008348B7">
        <w:rPr>
          <w:rFonts w:cstheme="minorHAnsi"/>
          <w:sz w:val="24"/>
          <w:szCs w:val="24"/>
        </w:rPr>
        <w:t>Classe virtuelle ; Interactions ; Stratégies enseignantes ; Contextes ; Ecole primaire</w:t>
      </w:r>
    </w:p>
    <w:p w14:paraId="461A968B" w14:textId="436FB09E" w:rsidR="00261EDE" w:rsidRPr="008348B7" w:rsidRDefault="008348B7" w:rsidP="008348B7">
      <w:pPr>
        <w:pStyle w:val="Titre3"/>
        <w:rPr>
          <w:rFonts w:asciiTheme="minorHAnsi" w:hAnsiTheme="minorHAnsi"/>
        </w:rPr>
      </w:pPr>
      <w:r>
        <w:t>Bibliographie :</w:t>
      </w:r>
    </w:p>
    <w:p w14:paraId="000C346C" w14:textId="77777777" w:rsidR="008348B7" w:rsidRPr="008348B7" w:rsidRDefault="008348B7" w:rsidP="008348B7">
      <w:pPr>
        <w:ind w:left="708"/>
        <w:jc w:val="both"/>
        <w:rPr>
          <w:rFonts w:cstheme="minorHAnsi"/>
          <w:sz w:val="24"/>
          <w:szCs w:val="24"/>
        </w:rPr>
      </w:pPr>
      <w:r w:rsidRPr="008348B7">
        <w:rPr>
          <w:rFonts w:cstheme="minorHAnsi"/>
          <w:sz w:val="24"/>
          <w:szCs w:val="24"/>
        </w:rPr>
        <w:t xml:space="preserve">BRESSOUX, P. &amp; DESSUS, P. (2003). Stratégies de l’enseignant en situation d’interaction. In Kail, M. &amp; Fayol, M. (dir.). </w:t>
      </w:r>
      <w:r w:rsidRPr="008348B7">
        <w:rPr>
          <w:rFonts w:cstheme="minorHAnsi"/>
          <w:i/>
          <w:iCs/>
          <w:sz w:val="24"/>
          <w:szCs w:val="24"/>
        </w:rPr>
        <w:t>Les sciences cognitives et l’école</w:t>
      </w:r>
      <w:r w:rsidRPr="008348B7">
        <w:rPr>
          <w:rFonts w:cstheme="minorHAnsi"/>
          <w:sz w:val="24"/>
          <w:szCs w:val="24"/>
        </w:rPr>
        <w:t>. Paris : PUF.</w:t>
      </w:r>
    </w:p>
    <w:p w14:paraId="6F43BCE4" w14:textId="77777777" w:rsidR="008348B7" w:rsidRPr="008348B7" w:rsidRDefault="008348B7" w:rsidP="008348B7">
      <w:pPr>
        <w:ind w:left="708"/>
        <w:jc w:val="both"/>
        <w:rPr>
          <w:rFonts w:cstheme="minorHAnsi"/>
          <w:sz w:val="24"/>
          <w:szCs w:val="24"/>
        </w:rPr>
      </w:pPr>
      <w:r w:rsidRPr="008348B7">
        <w:rPr>
          <w:rFonts w:cstheme="minorHAnsi"/>
          <w:sz w:val="24"/>
          <w:szCs w:val="24"/>
        </w:rPr>
        <w:t xml:space="preserve">CHIARDOLA, A. (2020, juin 22). Ecole, numérique et confinement : Enquêtes, questionnaires et premiers résultats [Billet]. Éducation, numérique et recherche. </w:t>
      </w:r>
    </w:p>
    <w:p w14:paraId="14B276BC" w14:textId="77777777" w:rsidR="008348B7" w:rsidRPr="008348B7" w:rsidRDefault="008348B7" w:rsidP="008348B7">
      <w:pPr>
        <w:ind w:left="708"/>
        <w:jc w:val="both"/>
        <w:rPr>
          <w:rFonts w:cstheme="minorHAnsi"/>
          <w:sz w:val="24"/>
          <w:szCs w:val="24"/>
        </w:rPr>
      </w:pPr>
      <w:r w:rsidRPr="008348B7">
        <w:rPr>
          <w:rFonts w:cstheme="minorHAnsi"/>
          <w:sz w:val="24"/>
          <w:szCs w:val="24"/>
        </w:rPr>
        <w:t>GOFFMAN, E. (1988). « L’</w:t>
      </w:r>
      <w:r w:rsidRPr="008348B7">
        <w:rPr>
          <w:rStyle w:val="highlight"/>
          <w:rFonts w:cstheme="minorHAnsi"/>
          <w:sz w:val="24"/>
          <w:szCs w:val="24"/>
        </w:rPr>
        <w:t>ordre de l’int</w:t>
      </w:r>
      <w:r w:rsidRPr="008348B7">
        <w:rPr>
          <w:rFonts w:cstheme="minorHAnsi"/>
          <w:sz w:val="24"/>
          <w:szCs w:val="24"/>
        </w:rPr>
        <w:t>eraction », Les moments et leurs hommes, op. cit., p. 186-230, textes recueillis et présentés par Yves Winkin, Paris, Seuil/Minuit</w:t>
      </w:r>
    </w:p>
    <w:p w14:paraId="1D81CDCF" w14:textId="77777777" w:rsidR="008348B7" w:rsidRPr="008348B7" w:rsidRDefault="008348B7" w:rsidP="008348B7">
      <w:pPr>
        <w:ind w:left="708"/>
        <w:jc w:val="both"/>
        <w:rPr>
          <w:rFonts w:eastAsia="Times New Roman" w:cstheme="minorHAnsi"/>
          <w:sz w:val="24"/>
          <w:szCs w:val="24"/>
          <w:lang w:eastAsia="fr-FR"/>
        </w:rPr>
      </w:pPr>
      <w:r w:rsidRPr="008348B7">
        <w:rPr>
          <w:rFonts w:eastAsia="Times New Roman" w:cstheme="minorHAnsi"/>
          <w:sz w:val="24"/>
          <w:szCs w:val="24"/>
          <w:lang w:eastAsia="fr-FR"/>
        </w:rPr>
        <w:t>JACQUINOT, G. (1993). Apprivoiser la distance et supprimer l’absence ? ou les défis de la formation à distance, Revue pédagogique, 1993(102 ), 55-6</w:t>
      </w:r>
    </w:p>
    <w:p w14:paraId="17C14AEE" w14:textId="77777777" w:rsidR="008348B7" w:rsidRPr="008348B7" w:rsidRDefault="008348B7" w:rsidP="008348B7">
      <w:pPr>
        <w:ind w:left="708"/>
        <w:jc w:val="both"/>
        <w:rPr>
          <w:rFonts w:cstheme="minorHAnsi"/>
          <w:sz w:val="24"/>
          <w:szCs w:val="24"/>
        </w:rPr>
      </w:pPr>
      <w:r w:rsidRPr="008348B7">
        <w:rPr>
          <w:rFonts w:cstheme="minorHAnsi"/>
          <w:sz w:val="24"/>
          <w:szCs w:val="24"/>
        </w:rPr>
        <w:t xml:space="preserve">PERAYA, D., &amp; DUMONT, P. (2003). Interagir dans une classe virtuelle : analyse des interactions verbales médiatisées dans un environnement synchrone. In: </w:t>
      </w:r>
      <w:r w:rsidRPr="008348B7">
        <w:rPr>
          <w:rStyle w:val="Accentuation"/>
          <w:rFonts w:cstheme="minorHAnsi"/>
          <w:sz w:val="24"/>
          <w:szCs w:val="24"/>
        </w:rPr>
        <w:t>Revue française de pédagogie</w:t>
      </w:r>
      <w:r w:rsidRPr="008348B7">
        <w:rPr>
          <w:rFonts w:cstheme="minorHAnsi"/>
          <w:sz w:val="24"/>
          <w:szCs w:val="24"/>
        </w:rPr>
        <w:t>, volume 145, pp. 51-61.</w:t>
      </w:r>
    </w:p>
    <w:p w14:paraId="6D643FEF" w14:textId="77777777" w:rsidR="008348B7" w:rsidRPr="008348B7" w:rsidRDefault="008348B7" w:rsidP="008348B7">
      <w:pPr>
        <w:ind w:left="708"/>
        <w:jc w:val="both"/>
        <w:rPr>
          <w:rFonts w:cstheme="minorHAnsi"/>
          <w:sz w:val="24"/>
          <w:szCs w:val="24"/>
        </w:rPr>
      </w:pPr>
      <w:r w:rsidRPr="008348B7">
        <w:rPr>
          <w:rFonts w:cstheme="minorHAnsi"/>
          <w:sz w:val="24"/>
          <w:szCs w:val="24"/>
        </w:rPr>
        <w:t xml:space="preserve">SIROTA, R. (1988). L’école primaire au quotidien, Paris : PUF </w:t>
      </w:r>
    </w:p>
    <w:p w14:paraId="39F5ABDC" w14:textId="77777777" w:rsidR="008348B7" w:rsidRPr="008348B7" w:rsidRDefault="008348B7" w:rsidP="008348B7">
      <w:pPr>
        <w:ind w:left="708"/>
        <w:jc w:val="both"/>
        <w:rPr>
          <w:rFonts w:cstheme="minorHAnsi"/>
          <w:sz w:val="24"/>
          <w:szCs w:val="24"/>
        </w:rPr>
      </w:pPr>
      <w:r w:rsidRPr="008348B7">
        <w:rPr>
          <w:rFonts w:cstheme="minorHAnsi"/>
          <w:sz w:val="24"/>
          <w:szCs w:val="24"/>
        </w:rPr>
        <w:t>SYNLAB (2020). Enquête confinement et décrochage scolaire, dirigé par PORTEX M.</w:t>
      </w:r>
    </w:p>
    <w:p w14:paraId="13FBCB30" w14:textId="77777777" w:rsidR="008348B7" w:rsidRDefault="008348B7" w:rsidP="008348B7">
      <w:pPr>
        <w:pStyle w:val="Titre2"/>
        <w:jc w:val="center"/>
        <w:rPr>
          <w:rFonts w:asciiTheme="minorHAnsi" w:hAnsiTheme="minorHAnsi" w:cstheme="minorHAnsi"/>
          <w:sz w:val="24"/>
          <w:szCs w:val="24"/>
        </w:rPr>
      </w:pPr>
      <w:r>
        <w:rPr>
          <w:rFonts w:asciiTheme="minorHAnsi" w:hAnsiTheme="minorHAnsi" w:cstheme="minorHAnsi"/>
          <w:sz w:val="24"/>
          <w:szCs w:val="24"/>
        </w:rPr>
        <w:br w:type="page"/>
      </w:r>
    </w:p>
    <w:p w14:paraId="3B31C86C" w14:textId="1F5E3095" w:rsidR="00AA4AF7" w:rsidRPr="008348B7" w:rsidRDefault="00CA2236" w:rsidP="008348B7">
      <w:pPr>
        <w:pStyle w:val="Titre2"/>
        <w:jc w:val="center"/>
        <w:rPr>
          <w:rFonts w:asciiTheme="minorHAnsi" w:hAnsiTheme="minorHAnsi" w:cstheme="minorHAnsi"/>
          <w:sz w:val="24"/>
          <w:szCs w:val="24"/>
        </w:rPr>
      </w:pPr>
      <w:r w:rsidRPr="008348B7">
        <w:rPr>
          <w:rFonts w:asciiTheme="minorHAnsi" w:hAnsiTheme="minorHAnsi" w:cstheme="minorHAnsi"/>
          <w:sz w:val="24"/>
          <w:szCs w:val="24"/>
        </w:rPr>
        <w:lastRenderedPageBreak/>
        <w:t>Les outils numériques au service d</w:t>
      </w:r>
      <w:r w:rsidR="00AA4AF7" w:rsidRPr="008348B7">
        <w:rPr>
          <w:rFonts w:asciiTheme="minorHAnsi" w:hAnsiTheme="minorHAnsi" w:cstheme="minorHAnsi"/>
          <w:sz w:val="24"/>
          <w:szCs w:val="24"/>
        </w:rPr>
        <w:t>es interactions en classe</w:t>
      </w:r>
      <w:r w:rsidRPr="008348B7">
        <w:rPr>
          <w:rFonts w:asciiTheme="minorHAnsi" w:hAnsiTheme="minorHAnsi" w:cstheme="minorHAnsi"/>
          <w:sz w:val="24"/>
          <w:szCs w:val="24"/>
        </w:rPr>
        <w:t> en t</w:t>
      </w:r>
      <w:r w:rsidR="00D5103E">
        <w:rPr>
          <w:rFonts w:asciiTheme="minorHAnsi" w:hAnsiTheme="minorHAnsi" w:cstheme="minorHAnsi"/>
          <w:sz w:val="24"/>
          <w:szCs w:val="24"/>
        </w:rPr>
        <w:t>emps</w:t>
      </w:r>
      <w:r w:rsidRPr="008348B7">
        <w:rPr>
          <w:rFonts w:asciiTheme="minorHAnsi" w:hAnsiTheme="minorHAnsi" w:cstheme="minorHAnsi"/>
          <w:sz w:val="24"/>
          <w:szCs w:val="24"/>
        </w:rPr>
        <w:t xml:space="preserve"> de pandémie ?</w:t>
      </w:r>
    </w:p>
    <w:p w14:paraId="7983FD97" w14:textId="267914C8" w:rsidR="00AA4AF7" w:rsidRPr="008348B7" w:rsidRDefault="00AA4AF7" w:rsidP="008348B7">
      <w:pPr>
        <w:pStyle w:val="Titre2"/>
        <w:jc w:val="center"/>
        <w:rPr>
          <w:rFonts w:asciiTheme="minorHAnsi" w:hAnsiTheme="minorHAnsi" w:cstheme="minorHAnsi"/>
          <w:sz w:val="24"/>
          <w:szCs w:val="24"/>
        </w:rPr>
      </w:pPr>
      <w:r w:rsidRPr="008348B7">
        <w:rPr>
          <w:rFonts w:asciiTheme="minorHAnsi" w:hAnsiTheme="minorHAnsi" w:cstheme="minorHAnsi"/>
          <w:sz w:val="24"/>
          <w:szCs w:val="24"/>
        </w:rPr>
        <w:t xml:space="preserve">Regard croisé </w:t>
      </w:r>
      <w:r w:rsidR="00CA2236" w:rsidRPr="008348B7">
        <w:rPr>
          <w:rFonts w:asciiTheme="minorHAnsi" w:hAnsiTheme="minorHAnsi" w:cstheme="minorHAnsi"/>
          <w:sz w:val="24"/>
          <w:szCs w:val="24"/>
        </w:rPr>
        <w:t>sur</w:t>
      </w:r>
      <w:r w:rsidRPr="008348B7">
        <w:rPr>
          <w:rFonts w:asciiTheme="minorHAnsi" w:hAnsiTheme="minorHAnsi" w:cstheme="minorHAnsi"/>
          <w:sz w:val="24"/>
          <w:szCs w:val="24"/>
        </w:rPr>
        <w:t xml:space="preserve"> la classe en présentiel et la classe virtuelle</w:t>
      </w:r>
      <w:r w:rsidR="00CA2236" w:rsidRPr="008348B7">
        <w:rPr>
          <w:rFonts w:asciiTheme="minorHAnsi" w:hAnsiTheme="minorHAnsi" w:cstheme="minorHAnsi"/>
          <w:sz w:val="24"/>
          <w:szCs w:val="24"/>
        </w:rPr>
        <w:t xml:space="preserve"> dans le 1</w:t>
      </w:r>
      <w:r w:rsidR="00CA2236" w:rsidRPr="008348B7">
        <w:rPr>
          <w:rFonts w:asciiTheme="minorHAnsi" w:hAnsiTheme="minorHAnsi" w:cstheme="minorHAnsi"/>
          <w:sz w:val="24"/>
          <w:szCs w:val="24"/>
          <w:vertAlign w:val="superscript"/>
        </w:rPr>
        <w:t>er</w:t>
      </w:r>
      <w:r w:rsidR="00CA2236" w:rsidRPr="008348B7">
        <w:rPr>
          <w:rFonts w:asciiTheme="minorHAnsi" w:hAnsiTheme="minorHAnsi" w:cstheme="minorHAnsi"/>
          <w:sz w:val="24"/>
          <w:szCs w:val="24"/>
        </w:rPr>
        <w:t xml:space="preserve"> degré</w:t>
      </w:r>
    </w:p>
    <w:bookmarkEnd w:id="0"/>
    <w:p w14:paraId="0929EF0D" w14:textId="77777777" w:rsidR="00261EDE" w:rsidRPr="008348B7" w:rsidRDefault="00261EDE" w:rsidP="00306ED2">
      <w:pPr>
        <w:jc w:val="both"/>
        <w:rPr>
          <w:rFonts w:cstheme="minorHAnsi"/>
          <w:sz w:val="24"/>
          <w:szCs w:val="24"/>
        </w:rPr>
      </w:pPr>
    </w:p>
    <w:p w14:paraId="28C479E0" w14:textId="011C0467" w:rsidR="00261EDE" w:rsidRPr="008348B7" w:rsidRDefault="00261EDE" w:rsidP="00306ED2">
      <w:pPr>
        <w:jc w:val="both"/>
        <w:rPr>
          <w:rFonts w:cstheme="minorHAnsi"/>
          <w:sz w:val="24"/>
          <w:szCs w:val="24"/>
        </w:rPr>
      </w:pPr>
      <w:r w:rsidRPr="008348B7">
        <w:rPr>
          <w:rFonts w:cstheme="minorHAnsi"/>
          <w:sz w:val="24"/>
          <w:szCs w:val="24"/>
        </w:rPr>
        <w:t xml:space="preserve">Impulsées par la fermeture des écoles françaises en mars 2020, les classes virtuelles (ici entendues comme l’usage de visioconférences dans un cadre scolaire) se sont développées (Chiardola, 2020) pour permettre aux enseignants de maintenir de la présence à distance (Jacquinot, 1993 ). Afin de garder et d’entretenir le lien, les enseignants du primaire ont tenté par le biais de ce dispositif en distanciel de lutter contre le décrochage de leurs élèves et des effets d’hystérèse de l’enseignement qui pourrait en découler (Synlab, 2020). </w:t>
      </w:r>
      <w:r w:rsidR="00AA4AF7" w:rsidRPr="008348B7">
        <w:rPr>
          <w:rFonts w:cstheme="minorHAnsi"/>
          <w:sz w:val="24"/>
          <w:szCs w:val="24"/>
        </w:rPr>
        <w:t xml:space="preserve">Ce nouvel environnement synchrone (Peraya et Dumont, 2003) </w:t>
      </w:r>
      <w:r w:rsidR="000175C4" w:rsidRPr="008348B7">
        <w:rPr>
          <w:rFonts w:cstheme="minorHAnsi"/>
          <w:sz w:val="24"/>
          <w:szCs w:val="24"/>
        </w:rPr>
        <w:t>apparaît</w:t>
      </w:r>
      <w:r w:rsidR="00AA4AF7" w:rsidRPr="008348B7">
        <w:rPr>
          <w:rFonts w:cstheme="minorHAnsi"/>
          <w:sz w:val="24"/>
          <w:szCs w:val="24"/>
        </w:rPr>
        <w:t xml:space="preserve"> alors</w:t>
      </w:r>
      <w:r w:rsidR="000175C4" w:rsidRPr="008348B7">
        <w:rPr>
          <w:rFonts w:cstheme="minorHAnsi"/>
          <w:sz w:val="24"/>
          <w:szCs w:val="24"/>
        </w:rPr>
        <w:t xml:space="preserve"> comme</w:t>
      </w:r>
      <w:r w:rsidR="00AA4AF7" w:rsidRPr="008348B7">
        <w:rPr>
          <w:rFonts w:cstheme="minorHAnsi"/>
          <w:sz w:val="24"/>
          <w:szCs w:val="24"/>
        </w:rPr>
        <w:t xml:space="preserve"> </w:t>
      </w:r>
      <w:r w:rsidR="000175C4" w:rsidRPr="008348B7">
        <w:rPr>
          <w:rFonts w:cstheme="minorHAnsi"/>
          <w:sz w:val="24"/>
          <w:szCs w:val="24"/>
        </w:rPr>
        <w:t>une</w:t>
      </w:r>
      <w:r w:rsidR="00AA4AF7" w:rsidRPr="008348B7">
        <w:rPr>
          <w:rFonts w:cstheme="minorHAnsi"/>
          <w:sz w:val="24"/>
          <w:szCs w:val="24"/>
        </w:rPr>
        <w:t xml:space="preserve"> possibilité de remobiliser les élèves désengagés grâce à un enseignement et une relation davantage individualisés avec leur enseignant. </w:t>
      </w:r>
      <w:r w:rsidR="000175C4" w:rsidRPr="008348B7">
        <w:rPr>
          <w:rFonts w:cstheme="minorHAnsi"/>
          <w:sz w:val="24"/>
          <w:szCs w:val="24"/>
        </w:rPr>
        <w:t>D’autant que</w:t>
      </w:r>
      <w:r w:rsidR="00AA4AF7" w:rsidRPr="008348B7">
        <w:rPr>
          <w:rFonts w:cstheme="minorHAnsi"/>
          <w:sz w:val="24"/>
          <w:szCs w:val="24"/>
        </w:rPr>
        <w:t xml:space="preserve"> </w:t>
      </w:r>
      <w:r w:rsidR="000175C4" w:rsidRPr="008348B7">
        <w:rPr>
          <w:rFonts w:cstheme="minorHAnsi"/>
          <w:sz w:val="24"/>
          <w:szCs w:val="24"/>
        </w:rPr>
        <w:t>l</w:t>
      </w:r>
      <w:r w:rsidRPr="008348B7">
        <w:rPr>
          <w:rFonts w:cstheme="minorHAnsi"/>
          <w:sz w:val="24"/>
          <w:szCs w:val="24"/>
        </w:rPr>
        <w:t>es interactions</w:t>
      </w:r>
      <w:r w:rsidR="00AA4AF7" w:rsidRPr="008348B7">
        <w:rPr>
          <w:rFonts w:cstheme="minorHAnsi"/>
          <w:sz w:val="24"/>
          <w:szCs w:val="24"/>
        </w:rPr>
        <w:t xml:space="preserve"> sociales et pédagogiques qui se jouaient déjà à l’école,</w:t>
      </w:r>
      <w:r w:rsidR="005F7F65" w:rsidRPr="008348B7">
        <w:rPr>
          <w:rFonts w:cstheme="minorHAnsi"/>
          <w:sz w:val="24"/>
          <w:szCs w:val="24"/>
        </w:rPr>
        <w:t xml:space="preserve"> qu’elles soient entre l’enseignant et ses élèves ou entre les élèves, tiennent</w:t>
      </w:r>
      <w:r w:rsidRPr="008348B7">
        <w:rPr>
          <w:rFonts w:cstheme="minorHAnsi"/>
          <w:sz w:val="24"/>
          <w:szCs w:val="24"/>
        </w:rPr>
        <w:t xml:space="preserve"> une place fondamentale </w:t>
      </w:r>
      <w:r w:rsidR="00AA4AF7" w:rsidRPr="008348B7">
        <w:rPr>
          <w:rFonts w:cstheme="minorHAnsi"/>
          <w:sz w:val="24"/>
          <w:szCs w:val="24"/>
        </w:rPr>
        <w:t>au sein de la classe</w:t>
      </w:r>
      <w:r w:rsidRPr="008348B7">
        <w:rPr>
          <w:rFonts w:cstheme="minorHAnsi"/>
          <w:sz w:val="24"/>
          <w:szCs w:val="24"/>
        </w:rPr>
        <w:t xml:space="preserve"> </w:t>
      </w:r>
      <w:r w:rsidRPr="008348B7">
        <w:rPr>
          <w:rFonts w:eastAsia="Times New Roman" w:cstheme="minorHAnsi"/>
          <w:sz w:val="24"/>
          <w:szCs w:val="24"/>
          <w:lang w:eastAsia="fr-FR"/>
        </w:rPr>
        <w:t>(Goffman, 1988 ; Sirota, 1988)</w:t>
      </w:r>
      <w:r w:rsidR="005F7F65" w:rsidRPr="008348B7">
        <w:rPr>
          <w:rFonts w:cstheme="minorHAnsi"/>
          <w:sz w:val="24"/>
          <w:szCs w:val="24"/>
        </w:rPr>
        <w:t>.</w:t>
      </w:r>
      <w:r w:rsidRPr="008348B7">
        <w:rPr>
          <w:rFonts w:cstheme="minorHAnsi"/>
          <w:sz w:val="24"/>
          <w:szCs w:val="24"/>
        </w:rPr>
        <w:t xml:space="preserve"> </w:t>
      </w:r>
    </w:p>
    <w:p w14:paraId="14844A0A" w14:textId="627B87AF" w:rsidR="00261EDE" w:rsidRPr="008348B7" w:rsidRDefault="00261EDE" w:rsidP="00306ED2">
      <w:pPr>
        <w:jc w:val="both"/>
        <w:rPr>
          <w:rFonts w:cstheme="minorHAnsi"/>
          <w:sz w:val="24"/>
          <w:szCs w:val="24"/>
        </w:rPr>
      </w:pPr>
      <w:r w:rsidRPr="008348B7">
        <w:rPr>
          <w:rFonts w:cstheme="minorHAnsi"/>
          <w:sz w:val="24"/>
          <w:szCs w:val="24"/>
        </w:rPr>
        <w:t>Cela nous pousse à vouloir comprendre comment les interactions se réalisent et varient en classe virtuelle selon les stratégies (Bressoux et Dessus, 2002)</w:t>
      </w:r>
      <w:r w:rsidR="00324D56" w:rsidRPr="008348B7">
        <w:rPr>
          <w:rFonts w:cstheme="minorHAnsi"/>
          <w:sz w:val="24"/>
          <w:szCs w:val="24"/>
        </w:rPr>
        <w:t>, conscientes ou non,</w:t>
      </w:r>
      <w:r w:rsidRPr="008348B7">
        <w:rPr>
          <w:rFonts w:cstheme="minorHAnsi"/>
          <w:sz w:val="24"/>
          <w:szCs w:val="24"/>
        </w:rPr>
        <w:t xml:space="preserve"> mises en place par les professeurs des écoles</w:t>
      </w:r>
      <w:r w:rsidR="00AA4AF7" w:rsidRPr="008348B7">
        <w:rPr>
          <w:rFonts w:cstheme="minorHAnsi"/>
          <w:sz w:val="24"/>
          <w:szCs w:val="24"/>
        </w:rPr>
        <w:t xml:space="preserve"> en comparaison avec ce qui peut être observé en temps « ordinaire »</w:t>
      </w:r>
      <w:r w:rsidR="000175C4" w:rsidRPr="008348B7">
        <w:rPr>
          <w:rFonts w:cstheme="minorHAnsi"/>
          <w:sz w:val="24"/>
          <w:szCs w:val="24"/>
        </w:rPr>
        <w:t xml:space="preserve"> dans les classes</w:t>
      </w:r>
      <w:r w:rsidR="00AA4AF7" w:rsidRPr="008348B7">
        <w:rPr>
          <w:rFonts w:cstheme="minorHAnsi"/>
          <w:sz w:val="24"/>
          <w:szCs w:val="24"/>
        </w:rPr>
        <w:t>.</w:t>
      </w:r>
    </w:p>
    <w:p w14:paraId="321915EF" w14:textId="7B7A80F8" w:rsidR="00261EDE" w:rsidRPr="008348B7" w:rsidRDefault="00261EDE" w:rsidP="00306ED2">
      <w:pPr>
        <w:jc w:val="both"/>
        <w:rPr>
          <w:rFonts w:cstheme="minorHAnsi"/>
          <w:sz w:val="24"/>
          <w:szCs w:val="24"/>
        </w:rPr>
      </w:pPr>
      <w:r w:rsidRPr="008348B7">
        <w:rPr>
          <w:rFonts w:cstheme="minorHAnsi"/>
          <w:sz w:val="24"/>
          <w:szCs w:val="24"/>
        </w:rPr>
        <w:t>Pour y répondre notre étude s’appuie</w:t>
      </w:r>
      <w:r w:rsidR="000175C4" w:rsidRPr="008348B7">
        <w:rPr>
          <w:rFonts w:cstheme="minorHAnsi"/>
          <w:sz w:val="24"/>
          <w:szCs w:val="24"/>
        </w:rPr>
        <w:t xml:space="preserve"> principalement</w:t>
      </w:r>
      <w:r w:rsidRPr="008348B7">
        <w:rPr>
          <w:rFonts w:cstheme="minorHAnsi"/>
          <w:sz w:val="24"/>
          <w:szCs w:val="24"/>
        </w:rPr>
        <w:t xml:space="preserve"> sur un corpus de classes virtuelles réalisées dans 3 classes de cycle 3. Ces sessions, qui se sont déroulées lors </w:t>
      </w:r>
      <w:r w:rsidR="000175C4" w:rsidRPr="008348B7">
        <w:rPr>
          <w:rFonts w:cstheme="minorHAnsi"/>
          <w:sz w:val="24"/>
          <w:szCs w:val="24"/>
        </w:rPr>
        <w:t>des deux</w:t>
      </w:r>
      <w:r w:rsidRPr="008348B7">
        <w:rPr>
          <w:rFonts w:cstheme="minorHAnsi"/>
          <w:sz w:val="24"/>
          <w:szCs w:val="24"/>
        </w:rPr>
        <w:t xml:space="preserve"> phase</w:t>
      </w:r>
      <w:r w:rsidR="000175C4" w:rsidRPr="008348B7">
        <w:rPr>
          <w:rFonts w:cstheme="minorHAnsi"/>
          <w:sz w:val="24"/>
          <w:szCs w:val="24"/>
        </w:rPr>
        <w:t>s</w:t>
      </w:r>
      <w:r w:rsidRPr="008348B7">
        <w:rPr>
          <w:rFonts w:cstheme="minorHAnsi"/>
          <w:sz w:val="24"/>
          <w:szCs w:val="24"/>
        </w:rPr>
        <w:t xml:space="preserve"> de fermeture</w:t>
      </w:r>
      <w:r w:rsidR="00D5103E">
        <w:rPr>
          <w:rFonts w:cstheme="minorHAnsi"/>
          <w:sz w:val="24"/>
          <w:szCs w:val="24"/>
        </w:rPr>
        <w:t>s</w:t>
      </w:r>
      <w:r w:rsidRPr="008348B7">
        <w:rPr>
          <w:rFonts w:cstheme="minorHAnsi"/>
          <w:sz w:val="24"/>
          <w:szCs w:val="24"/>
        </w:rPr>
        <w:t xml:space="preserve"> des écoles au printemps 2020 et en avril 2021, ont été l’occasion d’alimenter un dispositif plus large, le GTnum Pléiades déployé sur trois académies, afin de permettre des comparaisons d’enregistrements vidéo et d’entretiens réalisés avec les enseignants.</w:t>
      </w:r>
    </w:p>
    <w:p w14:paraId="076B436D" w14:textId="1B736B79" w:rsidR="00261EDE" w:rsidRPr="008348B7" w:rsidRDefault="00261EDE" w:rsidP="00306ED2">
      <w:pPr>
        <w:jc w:val="both"/>
        <w:rPr>
          <w:rFonts w:cstheme="minorHAnsi"/>
          <w:sz w:val="24"/>
          <w:szCs w:val="24"/>
        </w:rPr>
      </w:pPr>
      <w:r w:rsidRPr="008348B7">
        <w:rPr>
          <w:rFonts w:cstheme="minorHAnsi"/>
          <w:sz w:val="24"/>
          <w:szCs w:val="24"/>
        </w:rPr>
        <w:t xml:space="preserve">Le croisement de ces données </w:t>
      </w:r>
      <w:r w:rsidR="000175C4" w:rsidRPr="008348B7">
        <w:rPr>
          <w:rFonts w:cstheme="minorHAnsi"/>
          <w:sz w:val="24"/>
          <w:szCs w:val="24"/>
        </w:rPr>
        <w:t>avec des observations réalisées</w:t>
      </w:r>
      <w:r w:rsidR="00EA3CFA" w:rsidRPr="008348B7">
        <w:rPr>
          <w:rFonts w:cstheme="minorHAnsi"/>
          <w:sz w:val="24"/>
          <w:szCs w:val="24"/>
        </w:rPr>
        <w:t xml:space="preserve"> dans plusieurs écoles des Hauts de France </w:t>
      </w:r>
      <w:r w:rsidRPr="008348B7">
        <w:rPr>
          <w:rFonts w:cstheme="minorHAnsi"/>
          <w:sz w:val="24"/>
          <w:szCs w:val="24"/>
        </w:rPr>
        <w:t>alimente ainsi notre analyse centrée sur des procédures caractéristiques des interactions en classe, qu’elles soient verbales</w:t>
      </w:r>
      <w:r w:rsidR="00236C39" w:rsidRPr="008348B7">
        <w:rPr>
          <w:rFonts w:cstheme="minorHAnsi"/>
          <w:sz w:val="24"/>
          <w:szCs w:val="24"/>
        </w:rPr>
        <w:t xml:space="preserve">, </w:t>
      </w:r>
      <w:r w:rsidRPr="008348B7">
        <w:rPr>
          <w:rFonts w:cstheme="minorHAnsi"/>
          <w:sz w:val="24"/>
          <w:szCs w:val="24"/>
        </w:rPr>
        <w:t>non-verbales</w:t>
      </w:r>
      <w:r w:rsidR="00236C39" w:rsidRPr="008348B7">
        <w:rPr>
          <w:rFonts w:cstheme="minorHAnsi"/>
          <w:sz w:val="24"/>
          <w:szCs w:val="24"/>
        </w:rPr>
        <w:t xml:space="preserve"> </w:t>
      </w:r>
      <w:r w:rsidR="00EA3CFA" w:rsidRPr="008348B7">
        <w:rPr>
          <w:rFonts w:cstheme="minorHAnsi"/>
          <w:sz w:val="24"/>
          <w:szCs w:val="24"/>
        </w:rPr>
        <w:t>voire</w:t>
      </w:r>
      <w:r w:rsidR="00236C39" w:rsidRPr="008348B7">
        <w:rPr>
          <w:rFonts w:cstheme="minorHAnsi"/>
          <w:sz w:val="24"/>
          <w:szCs w:val="24"/>
        </w:rPr>
        <w:t xml:space="preserve"> absentes</w:t>
      </w:r>
      <w:r w:rsidRPr="008348B7">
        <w:rPr>
          <w:rFonts w:cstheme="minorHAnsi"/>
          <w:sz w:val="24"/>
          <w:szCs w:val="24"/>
        </w:rPr>
        <w:t>, tel</w:t>
      </w:r>
      <w:r w:rsidR="00611C26" w:rsidRPr="008348B7">
        <w:rPr>
          <w:rFonts w:cstheme="minorHAnsi"/>
          <w:sz w:val="24"/>
          <w:szCs w:val="24"/>
        </w:rPr>
        <w:t>le</w:t>
      </w:r>
      <w:r w:rsidRPr="008348B7">
        <w:rPr>
          <w:rFonts w:cstheme="minorHAnsi"/>
          <w:sz w:val="24"/>
          <w:szCs w:val="24"/>
        </w:rPr>
        <w:t>s que la gestion des tours de parole, les passations de consignes</w:t>
      </w:r>
      <w:r w:rsidR="00255B59" w:rsidRPr="008348B7">
        <w:rPr>
          <w:rFonts w:cstheme="minorHAnsi"/>
          <w:sz w:val="24"/>
          <w:szCs w:val="24"/>
        </w:rPr>
        <w:t xml:space="preserve"> </w:t>
      </w:r>
      <w:r w:rsidRPr="008348B7">
        <w:rPr>
          <w:rFonts w:cstheme="minorHAnsi"/>
          <w:sz w:val="24"/>
          <w:szCs w:val="24"/>
        </w:rPr>
        <w:t>ou encore l</w:t>
      </w:r>
      <w:r w:rsidR="00EA3CFA" w:rsidRPr="008348B7">
        <w:rPr>
          <w:rFonts w:cstheme="minorHAnsi"/>
          <w:sz w:val="24"/>
          <w:szCs w:val="24"/>
        </w:rPr>
        <w:t xml:space="preserve">es usages de nouvelles fonctionnalités en classe virtuelle avec le clavardage et les webcams. </w:t>
      </w:r>
    </w:p>
    <w:p w14:paraId="38B60F9E" w14:textId="32FB82E0" w:rsidR="00261EDE" w:rsidRPr="008348B7" w:rsidRDefault="00255B59" w:rsidP="00306ED2">
      <w:pPr>
        <w:jc w:val="both"/>
        <w:rPr>
          <w:rFonts w:cstheme="minorHAnsi"/>
          <w:sz w:val="24"/>
          <w:szCs w:val="24"/>
        </w:rPr>
      </w:pPr>
      <w:r w:rsidRPr="008348B7">
        <w:rPr>
          <w:rFonts w:cstheme="minorHAnsi"/>
          <w:sz w:val="24"/>
          <w:szCs w:val="24"/>
        </w:rPr>
        <w:t>Nous partons</w:t>
      </w:r>
      <w:r w:rsidR="00AA4AF7" w:rsidRPr="008348B7">
        <w:rPr>
          <w:rFonts w:cstheme="minorHAnsi"/>
          <w:sz w:val="24"/>
          <w:szCs w:val="24"/>
        </w:rPr>
        <w:t xml:space="preserve"> de l’hypothèse</w:t>
      </w:r>
      <w:r w:rsidR="005F7F65" w:rsidRPr="008348B7">
        <w:rPr>
          <w:rFonts w:cstheme="minorHAnsi"/>
          <w:sz w:val="24"/>
          <w:szCs w:val="24"/>
        </w:rPr>
        <w:t xml:space="preserve"> que</w:t>
      </w:r>
      <w:r w:rsidR="00261EDE" w:rsidRPr="008348B7">
        <w:rPr>
          <w:rFonts w:cstheme="minorHAnsi"/>
          <w:sz w:val="24"/>
          <w:szCs w:val="24"/>
        </w:rPr>
        <w:t xml:space="preserve"> l’enseignant </w:t>
      </w:r>
      <w:r w:rsidR="008D521C" w:rsidRPr="008348B7">
        <w:rPr>
          <w:rFonts w:cstheme="minorHAnsi"/>
          <w:sz w:val="24"/>
          <w:szCs w:val="24"/>
        </w:rPr>
        <w:t>souhaite</w:t>
      </w:r>
      <w:r w:rsidR="00261EDE" w:rsidRPr="008348B7">
        <w:rPr>
          <w:rFonts w:cstheme="minorHAnsi"/>
          <w:sz w:val="24"/>
          <w:szCs w:val="24"/>
        </w:rPr>
        <w:t xml:space="preserve"> favoriser </w:t>
      </w:r>
      <w:r w:rsidR="00306ED2" w:rsidRPr="008348B7">
        <w:rPr>
          <w:rFonts w:cstheme="minorHAnsi"/>
          <w:sz w:val="24"/>
          <w:szCs w:val="24"/>
        </w:rPr>
        <w:t>par la</w:t>
      </w:r>
      <w:r w:rsidR="00261EDE" w:rsidRPr="008348B7">
        <w:rPr>
          <w:rFonts w:cstheme="minorHAnsi"/>
          <w:sz w:val="24"/>
          <w:szCs w:val="24"/>
        </w:rPr>
        <w:t xml:space="preserve"> classe virtuelle </w:t>
      </w:r>
      <w:r w:rsidR="00AA4AF7" w:rsidRPr="008348B7">
        <w:rPr>
          <w:rFonts w:cstheme="minorHAnsi"/>
          <w:sz w:val="24"/>
          <w:szCs w:val="24"/>
        </w:rPr>
        <w:t>d</w:t>
      </w:r>
      <w:r w:rsidR="00261EDE" w:rsidRPr="008348B7">
        <w:rPr>
          <w:rFonts w:cstheme="minorHAnsi"/>
          <w:sz w:val="24"/>
          <w:szCs w:val="24"/>
        </w:rPr>
        <w:t xml:space="preserve">es interactions sociales et pédagogiques </w:t>
      </w:r>
      <w:r w:rsidR="00AA4AF7" w:rsidRPr="008348B7">
        <w:rPr>
          <w:rFonts w:cstheme="minorHAnsi"/>
          <w:sz w:val="24"/>
          <w:szCs w:val="24"/>
        </w:rPr>
        <w:t>similaires</w:t>
      </w:r>
      <w:r w:rsidR="00EA3CFA" w:rsidRPr="008348B7">
        <w:rPr>
          <w:rFonts w:cstheme="minorHAnsi"/>
          <w:sz w:val="24"/>
          <w:szCs w:val="24"/>
        </w:rPr>
        <w:t xml:space="preserve"> à ce qui peut être observable en présentiel</w:t>
      </w:r>
      <w:r w:rsidRPr="008348B7">
        <w:rPr>
          <w:rFonts w:cstheme="minorHAnsi"/>
          <w:sz w:val="24"/>
          <w:szCs w:val="24"/>
        </w:rPr>
        <w:t>.</w:t>
      </w:r>
      <w:r w:rsidR="00EA3CFA" w:rsidRPr="008348B7">
        <w:rPr>
          <w:rFonts w:cstheme="minorHAnsi"/>
          <w:sz w:val="24"/>
          <w:szCs w:val="24"/>
        </w:rPr>
        <w:t xml:space="preserve"> </w:t>
      </w:r>
      <w:r w:rsidRPr="008348B7">
        <w:rPr>
          <w:rFonts w:cstheme="minorHAnsi"/>
          <w:sz w:val="24"/>
          <w:szCs w:val="24"/>
        </w:rPr>
        <w:t xml:space="preserve">Or, </w:t>
      </w:r>
      <w:r w:rsidR="002034FC" w:rsidRPr="008348B7">
        <w:rPr>
          <w:rFonts w:cstheme="minorHAnsi"/>
          <w:sz w:val="24"/>
          <w:szCs w:val="24"/>
        </w:rPr>
        <w:t>l</w:t>
      </w:r>
      <w:r w:rsidR="00261EDE" w:rsidRPr="008348B7">
        <w:rPr>
          <w:rFonts w:cstheme="minorHAnsi"/>
          <w:sz w:val="24"/>
          <w:szCs w:val="24"/>
        </w:rPr>
        <w:t>es premiers constats tendent à montrer que ces interactions</w:t>
      </w:r>
      <w:r w:rsidR="00827B05" w:rsidRPr="008348B7">
        <w:rPr>
          <w:rFonts w:cstheme="minorHAnsi"/>
          <w:sz w:val="24"/>
          <w:szCs w:val="24"/>
        </w:rPr>
        <w:t xml:space="preserve"> </w:t>
      </w:r>
      <w:r w:rsidR="00261EDE" w:rsidRPr="008348B7">
        <w:rPr>
          <w:rFonts w:cstheme="minorHAnsi"/>
          <w:sz w:val="24"/>
          <w:szCs w:val="24"/>
        </w:rPr>
        <w:t xml:space="preserve">se centralisent dans la plupart des cas autour de </w:t>
      </w:r>
      <w:r w:rsidR="00034CEF" w:rsidRPr="008348B7">
        <w:rPr>
          <w:rFonts w:cstheme="minorHAnsi"/>
          <w:sz w:val="24"/>
          <w:szCs w:val="24"/>
        </w:rPr>
        <w:t>l’enseignant</w:t>
      </w:r>
      <w:r w:rsidRPr="008348B7">
        <w:rPr>
          <w:rFonts w:cstheme="minorHAnsi"/>
          <w:sz w:val="24"/>
          <w:szCs w:val="24"/>
        </w:rPr>
        <w:t>,</w:t>
      </w:r>
      <w:r w:rsidR="002034FC" w:rsidRPr="008348B7">
        <w:rPr>
          <w:rFonts w:cstheme="minorHAnsi"/>
          <w:sz w:val="24"/>
          <w:szCs w:val="24"/>
        </w:rPr>
        <w:t xml:space="preserve"> et ce</w:t>
      </w:r>
      <w:r w:rsidRPr="008348B7">
        <w:rPr>
          <w:rFonts w:cstheme="minorHAnsi"/>
          <w:sz w:val="24"/>
          <w:szCs w:val="24"/>
        </w:rPr>
        <w:t>,</w:t>
      </w:r>
      <w:r w:rsidR="002034FC" w:rsidRPr="008348B7">
        <w:rPr>
          <w:rFonts w:cstheme="minorHAnsi"/>
          <w:sz w:val="24"/>
          <w:szCs w:val="24"/>
        </w:rPr>
        <w:t xml:space="preserve"> </w:t>
      </w:r>
      <w:r w:rsidR="00611C26" w:rsidRPr="008348B7">
        <w:rPr>
          <w:rFonts w:cstheme="minorHAnsi"/>
          <w:sz w:val="24"/>
          <w:szCs w:val="24"/>
        </w:rPr>
        <w:t>davantage</w:t>
      </w:r>
      <w:r w:rsidR="002034FC" w:rsidRPr="008348B7">
        <w:rPr>
          <w:rFonts w:cstheme="minorHAnsi"/>
          <w:sz w:val="24"/>
          <w:szCs w:val="24"/>
        </w:rPr>
        <w:t xml:space="preserve"> qu’en classe « </w:t>
      </w:r>
      <w:r w:rsidRPr="008348B7">
        <w:rPr>
          <w:rFonts w:cstheme="minorHAnsi"/>
          <w:sz w:val="24"/>
          <w:szCs w:val="24"/>
        </w:rPr>
        <w:t>d’ordinaire</w:t>
      </w:r>
      <w:r w:rsidR="002034FC" w:rsidRPr="008348B7">
        <w:rPr>
          <w:rFonts w:cstheme="minorHAnsi"/>
          <w:sz w:val="24"/>
          <w:szCs w:val="24"/>
        </w:rPr>
        <w:t> »</w:t>
      </w:r>
      <w:r w:rsidR="00261EDE" w:rsidRPr="008348B7">
        <w:rPr>
          <w:rFonts w:cstheme="minorHAnsi"/>
          <w:sz w:val="24"/>
          <w:szCs w:val="24"/>
        </w:rPr>
        <w:t>, appauvrissant ainsi les interactions entre élèves. Le collectif classe s’affaiblit alors au profit d’interactions plus individualisées où la parole est souvent donnée et/ou pris</w:t>
      </w:r>
      <w:r w:rsidR="008D521C" w:rsidRPr="008348B7">
        <w:rPr>
          <w:rFonts w:cstheme="minorHAnsi"/>
          <w:sz w:val="24"/>
          <w:szCs w:val="24"/>
        </w:rPr>
        <w:t>e</w:t>
      </w:r>
      <w:r w:rsidR="00261EDE" w:rsidRPr="008348B7">
        <w:rPr>
          <w:rFonts w:cstheme="minorHAnsi"/>
          <w:sz w:val="24"/>
          <w:szCs w:val="24"/>
        </w:rPr>
        <w:t xml:space="preserve"> par les mêmes élèves, sans forcément que ce soit les mêmes </w:t>
      </w:r>
      <w:r w:rsidR="00D5103E">
        <w:rPr>
          <w:rFonts w:cstheme="minorHAnsi"/>
          <w:sz w:val="24"/>
          <w:szCs w:val="24"/>
        </w:rPr>
        <w:t>en classe</w:t>
      </w:r>
      <w:r w:rsidR="00034CEF" w:rsidRPr="008348B7">
        <w:rPr>
          <w:rFonts w:cstheme="minorHAnsi"/>
          <w:sz w:val="24"/>
          <w:szCs w:val="24"/>
        </w:rPr>
        <w:t xml:space="preserve"> « habituellement »</w:t>
      </w:r>
      <w:r w:rsidR="00261EDE" w:rsidRPr="008348B7">
        <w:rPr>
          <w:rFonts w:cstheme="minorHAnsi"/>
          <w:sz w:val="24"/>
          <w:szCs w:val="24"/>
        </w:rPr>
        <w:t>.</w:t>
      </w:r>
      <w:r w:rsidR="002034FC" w:rsidRPr="008348B7">
        <w:rPr>
          <w:rFonts w:cstheme="minorHAnsi"/>
          <w:sz w:val="24"/>
          <w:szCs w:val="24"/>
        </w:rPr>
        <w:t xml:space="preserve"> </w:t>
      </w:r>
      <w:r w:rsidR="00611C26" w:rsidRPr="008348B7">
        <w:rPr>
          <w:rFonts w:cstheme="minorHAnsi"/>
          <w:sz w:val="24"/>
          <w:szCs w:val="24"/>
        </w:rPr>
        <w:t>Notre communication tentera alors d’identifier les différents facteurs influençant ces variations d’interactions</w:t>
      </w:r>
      <w:r w:rsidR="00324D56" w:rsidRPr="008348B7">
        <w:rPr>
          <w:rFonts w:cstheme="minorHAnsi"/>
          <w:sz w:val="24"/>
          <w:szCs w:val="24"/>
        </w:rPr>
        <w:t xml:space="preserve"> au regard de ce qui est observable à l’école.</w:t>
      </w:r>
    </w:p>
    <w:p w14:paraId="0EDB3CE2" w14:textId="77777777" w:rsidR="00324D56" w:rsidRPr="008348B7" w:rsidRDefault="00324D56" w:rsidP="00306ED2">
      <w:pPr>
        <w:jc w:val="both"/>
        <w:rPr>
          <w:rFonts w:cstheme="minorHAnsi"/>
          <w:sz w:val="24"/>
          <w:szCs w:val="24"/>
        </w:rPr>
      </w:pPr>
    </w:p>
    <w:p w14:paraId="4B4859C9" w14:textId="77777777" w:rsidR="00261EDE" w:rsidRPr="008348B7" w:rsidRDefault="00261EDE" w:rsidP="00306ED2">
      <w:pPr>
        <w:jc w:val="both"/>
        <w:rPr>
          <w:rFonts w:cstheme="minorHAnsi"/>
          <w:sz w:val="24"/>
          <w:szCs w:val="24"/>
        </w:rPr>
      </w:pPr>
    </w:p>
    <w:p w14:paraId="25800CF7" w14:textId="6F07C69E" w:rsidR="00261EDE" w:rsidRDefault="00261EDE"/>
    <w:sectPr w:rsidR="00261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01B"/>
    <w:multiLevelType w:val="multilevel"/>
    <w:tmpl w:val="AE5E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DE"/>
    <w:rsid w:val="00005CDA"/>
    <w:rsid w:val="000175C4"/>
    <w:rsid w:val="00034CEF"/>
    <w:rsid w:val="00065F7D"/>
    <w:rsid w:val="001E1913"/>
    <w:rsid w:val="002034FC"/>
    <w:rsid w:val="00236C39"/>
    <w:rsid w:val="00255B59"/>
    <w:rsid w:val="00261EDE"/>
    <w:rsid w:val="00306ED2"/>
    <w:rsid w:val="00324D56"/>
    <w:rsid w:val="004E5099"/>
    <w:rsid w:val="005C685F"/>
    <w:rsid w:val="005F7F65"/>
    <w:rsid w:val="0060496A"/>
    <w:rsid w:val="00611C26"/>
    <w:rsid w:val="00827B05"/>
    <w:rsid w:val="008348B7"/>
    <w:rsid w:val="008D521C"/>
    <w:rsid w:val="008E0768"/>
    <w:rsid w:val="00AA4AF7"/>
    <w:rsid w:val="00BA4E3B"/>
    <w:rsid w:val="00C94FAA"/>
    <w:rsid w:val="00CA2236"/>
    <w:rsid w:val="00D5103E"/>
    <w:rsid w:val="00E955AA"/>
    <w:rsid w:val="00EA3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3A2E"/>
  <w15:chartTrackingRefBased/>
  <w15:docId w15:val="{11B8B425-49D6-4DDC-943F-2F470D65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DE"/>
  </w:style>
  <w:style w:type="paragraph" w:styleId="Titre1">
    <w:name w:val="heading 1"/>
    <w:basedOn w:val="Normal"/>
    <w:next w:val="Normal"/>
    <w:link w:val="Titre1Car"/>
    <w:uiPriority w:val="9"/>
    <w:qFormat/>
    <w:rsid w:val="00306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34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34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EDE"/>
    <w:pPr>
      <w:ind w:left="720"/>
      <w:contextualSpacing/>
    </w:pPr>
  </w:style>
  <w:style w:type="table" w:styleId="Grilledutableau">
    <w:name w:val="Table Grid"/>
    <w:basedOn w:val="TableauNormal"/>
    <w:uiPriority w:val="39"/>
    <w:rsid w:val="0026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DE"/>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261EDE"/>
    <w:rPr>
      <w:i/>
      <w:iCs/>
    </w:rPr>
  </w:style>
  <w:style w:type="character" w:customStyle="1" w:styleId="uppercase">
    <w:name w:val="uppercase"/>
    <w:basedOn w:val="Policepardfaut"/>
    <w:rsid w:val="00261EDE"/>
  </w:style>
  <w:style w:type="character" w:customStyle="1" w:styleId="highlight">
    <w:name w:val="highlight"/>
    <w:basedOn w:val="Policepardfaut"/>
    <w:rsid w:val="00261EDE"/>
  </w:style>
  <w:style w:type="character" w:customStyle="1" w:styleId="Titre1Car">
    <w:name w:val="Titre 1 Car"/>
    <w:basedOn w:val="Policepardfaut"/>
    <w:link w:val="Titre1"/>
    <w:uiPriority w:val="9"/>
    <w:rsid w:val="00306ED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348B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348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2</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Sochala</dc:creator>
  <cp:keywords/>
  <dc:description/>
  <cp:lastModifiedBy>Laure Sochala</cp:lastModifiedBy>
  <cp:revision>8</cp:revision>
  <dcterms:created xsi:type="dcterms:W3CDTF">2021-05-14T14:05:00Z</dcterms:created>
  <dcterms:modified xsi:type="dcterms:W3CDTF">2021-05-27T07:15:00Z</dcterms:modified>
</cp:coreProperties>
</file>