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6D9DB" w14:textId="77777777" w:rsidR="00297A19" w:rsidRPr="00271F28" w:rsidRDefault="00297A19" w:rsidP="00271F28">
      <w:pPr>
        <w:rPr>
          <w:b/>
          <w:bCs/>
        </w:rPr>
      </w:pPr>
      <w:r w:rsidRPr="00271F28">
        <w:rPr>
          <w:b/>
          <w:bCs/>
        </w:rPr>
        <w:t>1. Titre de la communication</w:t>
      </w:r>
    </w:p>
    <w:p w14:paraId="38604F3F" w14:textId="359F7BFC" w:rsidR="00297A19" w:rsidRDefault="004D7879" w:rsidP="00271F28">
      <w:r>
        <w:t>Classe inversée : exemples de pratiques et d’organisation de classe</w:t>
      </w:r>
    </w:p>
    <w:p w14:paraId="5605FEA3" w14:textId="77777777" w:rsidR="004D7879" w:rsidRPr="002E3192" w:rsidRDefault="004D7879" w:rsidP="00271F28"/>
    <w:p w14:paraId="61CCEF90" w14:textId="26C85A87" w:rsidR="00297A19" w:rsidRPr="00271F28" w:rsidRDefault="00A85AE3" w:rsidP="00271F28">
      <w:pPr>
        <w:rPr>
          <w:b/>
          <w:bCs/>
        </w:rPr>
      </w:pPr>
      <w:r w:rsidRPr="00271F28">
        <w:rPr>
          <w:b/>
          <w:bCs/>
        </w:rPr>
        <w:t>2. Auteur</w:t>
      </w:r>
    </w:p>
    <w:tbl>
      <w:tblPr>
        <w:tblStyle w:val="Grilledutableau"/>
        <w:tblW w:w="0" w:type="auto"/>
        <w:tblLook w:val="04A0" w:firstRow="1" w:lastRow="0" w:firstColumn="1" w:lastColumn="0" w:noHBand="0" w:noVBand="1"/>
      </w:tblPr>
      <w:tblGrid>
        <w:gridCol w:w="1810"/>
        <w:gridCol w:w="7246"/>
      </w:tblGrid>
      <w:tr w:rsidR="00297A19" w:rsidRPr="002E3192" w14:paraId="60957C1B" w14:textId="77777777" w:rsidTr="00E568B4">
        <w:tc>
          <w:tcPr>
            <w:tcW w:w="1810" w:type="dxa"/>
          </w:tcPr>
          <w:p w14:paraId="0E0F52B0" w14:textId="77777777" w:rsidR="00297A19" w:rsidRPr="002E3192" w:rsidRDefault="00297A19" w:rsidP="00271F28">
            <w:r w:rsidRPr="002E3192">
              <w:t>1</w:t>
            </w:r>
            <w:r w:rsidRPr="002E3192">
              <w:rPr>
                <w:vertAlign w:val="superscript"/>
              </w:rPr>
              <w:t>er</w:t>
            </w:r>
            <w:r w:rsidRPr="002E3192">
              <w:t xml:space="preserve"> auteur </w:t>
            </w:r>
          </w:p>
        </w:tc>
        <w:tc>
          <w:tcPr>
            <w:tcW w:w="7246" w:type="dxa"/>
          </w:tcPr>
          <w:p w14:paraId="7CE3E893" w14:textId="4600DB09" w:rsidR="00297A19" w:rsidRPr="00465324" w:rsidRDefault="00C313A3" w:rsidP="00271F28">
            <w:pPr>
              <w:rPr>
                <w:lang w:val="en-US"/>
              </w:rPr>
            </w:pPr>
            <w:r w:rsidRPr="00465324">
              <w:rPr>
                <w:lang w:val="en-US"/>
              </w:rPr>
              <w:t>Edwin</w:t>
            </w:r>
            <w:r w:rsidR="00297A19" w:rsidRPr="00465324">
              <w:rPr>
                <w:lang w:val="en-US"/>
              </w:rPr>
              <w:t xml:space="preserve"> </w:t>
            </w:r>
            <w:r w:rsidRPr="00465324">
              <w:rPr>
                <w:lang w:val="en-US"/>
              </w:rPr>
              <w:t>GIRARD</w:t>
            </w:r>
          </w:p>
          <w:p w14:paraId="4E5E49E9" w14:textId="10294DA7" w:rsidR="00297A19" w:rsidRPr="00465324" w:rsidRDefault="00F1405B" w:rsidP="00271F28">
            <w:pPr>
              <w:rPr>
                <w:lang w:val="en-US"/>
              </w:rPr>
            </w:pPr>
            <w:hyperlink r:id="rId7" w:history="1">
              <w:r w:rsidR="00C313A3" w:rsidRPr="00465324">
                <w:rPr>
                  <w:rStyle w:val="Lienhypertexte"/>
                  <w:rFonts w:ascii="Arial" w:hAnsi="Arial" w:cs="Arial"/>
                  <w:sz w:val="22"/>
                  <w:szCs w:val="23"/>
                  <w:lang w:val="en-US"/>
                </w:rPr>
                <w:t>edwin.girard@univ-rouen.fr</w:t>
              </w:r>
            </w:hyperlink>
          </w:p>
          <w:p w14:paraId="2D66ECC1" w14:textId="245367AD" w:rsidR="00297A19" w:rsidRPr="002E3192" w:rsidRDefault="00465324" w:rsidP="00271F28">
            <w:r>
              <w:t>06.38.22.97.96</w:t>
            </w:r>
          </w:p>
        </w:tc>
      </w:tr>
    </w:tbl>
    <w:p w14:paraId="078B1570" w14:textId="6CC3A502" w:rsidR="00297A19" w:rsidRDefault="00297A19" w:rsidP="00271F28"/>
    <w:p w14:paraId="7DC230DE" w14:textId="0B2F8F61" w:rsidR="00297A19" w:rsidRPr="00271F28" w:rsidRDefault="00297A19" w:rsidP="00271F28">
      <w:pPr>
        <w:rPr>
          <w:b/>
          <w:bCs/>
        </w:rPr>
      </w:pPr>
      <w:r w:rsidRPr="00271F28">
        <w:rPr>
          <w:b/>
          <w:bCs/>
        </w:rPr>
        <w:t xml:space="preserve">3. </w:t>
      </w:r>
      <w:r w:rsidR="00465324" w:rsidRPr="00271F28">
        <w:rPr>
          <w:b/>
          <w:bCs/>
        </w:rPr>
        <w:t>Rattachement institutionnel</w:t>
      </w:r>
    </w:p>
    <w:p w14:paraId="1B15241F" w14:textId="77777777" w:rsidR="00465324" w:rsidRPr="00465324" w:rsidRDefault="00465324" w:rsidP="00271F28">
      <w:r w:rsidRPr="00465324">
        <w:t>Laboratoires CIRNEF EA 7454 et CETAPS EA 3832</w:t>
      </w:r>
    </w:p>
    <w:p w14:paraId="151766D2" w14:textId="77777777" w:rsidR="00465324" w:rsidRPr="00465324" w:rsidRDefault="00465324" w:rsidP="00271F28">
      <w:r w:rsidRPr="00465324">
        <w:t>École Doctorale HSRT ED 556</w:t>
      </w:r>
    </w:p>
    <w:p w14:paraId="2D818A46" w14:textId="3DD04A8D" w:rsidR="00465324" w:rsidRDefault="00465324" w:rsidP="00271F28">
      <w:r w:rsidRPr="00465324">
        <w:t>Université de Rouen Normandie</w:t>
      </w:r>
    </w:p>
    <w:p w14:paraId="42F423CC" w14:textId="77777777" w:rsidR="00465324" w:rsidRDefault="00465324" w:rsidP="00271F28"/>
    <w:p w14:paraId="536481C9" w14:textId="7C6A5F1A" w:rsidR="00465324" w:rsidRPr="00271F28" w:rsidRDefault="00465324" w:rsidP="00271F28">
      <w:pPr>
        <w:rPr>
          <w:b/>
          <w:bCs/>
        </w:rPr>
      </w:pPr>
      <w:r w:rsidRPr="00271F28">
        <w:rPr>
          <w:b/>
          <w:bCs/>
        </w:rPr>
        <w:t>4. La fonction</w:t>
      </w:r>
    </w:p>
    <w:p w14:paraId="16F1DD33" w14:textId="77777777" w:rsidR="00465324" w:rsidRDefault="00465324" w:rsidP="00271F28">
      <w:r>
        <w:t>Professeur des écoles (école élémentaire Saint-Exupéry de Mont-Saint-Aignan)</w:t>
      </w:r>
    </w:p>
    <w:p w14:paraId="6056AAFB" w14:textId="4FB2C55D" w:rsidR="00271F28" w:rsidRDefault="00465324" w:rsidP="00271F28">
      <w:r w:rsidRPr="00465324">
        <w:t>Doctorant en Sciences de l’Éducatio</w:t>
      </w:r>
      <w:r w:rsidR="00271F28">
        <w:t>n</w:t>
      </w:r>
    </w:p>
    <w:p w14:paraId="184A5CF3" w14:textId="77777777" w:rsidR="00271F28" w:rsidRPr="002E3192" w:rsidRDefault="00271F28" w:rsidP="00271F28"/>
    <w:p w14:paraId="042ECE91" w14:textId="12B74C66" w:rsidR="00465324" w:rsidRPr="00271F28" w:rsidRDefault="00465324" w:rsidP="00271F28">
      <w:pPr>
        <w:rPr>
          <w:b/>
          <w:bCs/>
        </w:rPr>
      </w:pPr>
      <w:r w:rsidRPr="00271F28">
        <w:rPr>
          <w:b/>
          <w:bCs/>
        </w:rPr>
        <w:t>5</w:t>
      </w:r>
      <w:r w:rsidR="00A85AE3" w:rsidRPr="00271F28">
        <w:rPr>
          <w:b/>
          <w:bCs/>
        </w:rPr>
        <w:t>.</w:t>
      </w:r>
      <w:r w:rsidR="00297A19" w:rsidRPr="00271F28">
        <w:rPr>
          <w:b/>
          <w:bCs/>
        </w:rPr>
        <w:t xml:space="preserve"> Type</w:t>
      </w:r>
      <w:r w:rsidRPr="00271F28">
        <w:rPr>
          <w:b/>
          <w:bCs/>
        </w:rPr>
        <w:t xml:space="preserve"> de proposition</w:t>
      </w:r>
    </w:p>
    <w:p w14:paraId="459D036E" w14:textId="3FC12E1E" w:rsidR="00465324" w:rsidRPr="00465324" w:rsidRDefault="00465324" w:rsidP="00271F28">
      <w:pPr>
        <w:rPr>
          <w:bCs/>
        </w:rPr>
      </w:pPr>
      <w:r w:rsidRPr="00465324">
        <w:rPr>
          <w:bCs/>
        </w:rPr>
        <w:t>Une communication orale de 20 minutes + 10 minutes de débat</w:t>
      </w:r>
    </w:p>
    <w:p w14:paraId="57828EF7" w14:textId="77777777" w:rsidR="002E3192" w:rsidRPr="002E3192" w:rsidRDefault="002E3192" w:rsidP="00271F28"/>
    <w:p w14:paraId="46B37511" w14:textId="25A8ED3D" w:rsidR="002E3192" w:rsidRPr="00271F28" w:rsidRDefault="00A85AE3" w:rsidP="00271F28">
      <w:pPr>
        <w:rPr>
          <w:b/>
          <w:bCs/>
        </w:rPr>
      </w:pPr>
      <w:r w:rsidRPr="00271F28">
        <w:rPr>
          <w:b/>
          <w:bCs/>
        </w:rPr>
        <w:t>6</w:t>
      </w:r>
      <w:r w:rsidR="002E3192" w:rsidRPr="00271F28">
        <w:rPr>
          <w:b/>
          <w:bCs/>
        </w:rPr>
        <w:t>. Résumé</w:t>
      </w:r>
    </w:p>
    <w:p w14:paraId="6D9EF71F" w14:textId="418449F3" w:rsidR="002E3192" w:rsidRDefault="004D7879" w:rsidP="00271F28">
      <w:r>
        <w:t>À travers ma pratique en tant que professeur des écoles, j’ai pu observer et entreprendre la mise en place de la pédagogique dite de la classe inversée</w:t>
      </w:r>
      <w:r w:rsidR="00192732">
        <w:t>. D’abord pour des élèves de cycle 3 (9-11 ans), un changement d’école et, par conséquent, de niveau, m’a amené à repenser ma pédagogie et mes méthodologies. En effet, à présent avec des élèves de cycle 2 (6-9 ans), les procédés et le fonctionnement de classe devaient être revus et adaptés à ce nouveau niveau.</w:t>
      </w:r>
    </w:p>
    <w:p w14:paraId="0B15C320" w14:textId="77777777" w:rsidR="00291038" w:rsidRDefault="00291038" w:rsidP="00271F28"/>
    <w:p w14:paraId="24DC516D" w14:textId="5CEB5FEA" w:rsidR="00192732" w:rsidRDefault="00192732" w:rsidP="00271F28">
      <w:r>
        <w:t xml:space="preserve">Bien que ce fonctionnement de classe inversée </w:t>
      </w:r>
      <w:r w:rsidR="00BE136C">
        <w:t>permette</w:t>
      </w:r>
      <w:r>
        <w:t xml:space="preserve"> de </w:t>
      </w:r>
      <w:r w:rsidR="00BE136C">
        <w:t>donner ou redonner l’initiative aux élèves, de différencier et de dégager du temps pour aider un groupe d’élèves pour retravailler une notion mal comprise ou pour aller plus loin, c’est alors poser la problématique de l’accessibilité aux outils numériques et à la compréhension de cette méthode pédagogi</w:t>
      </w:r>
      <w:r w:rsidR="004B708F">
        <w:t>que</w:t>
      </w:r>
      <w:r w:rsidR="00BE136C">
        <w:t xml:space="preserve"> par tous les acteurs de l‘Éducation (enseignants comme parents) pour réussir à la mettre en place de façon pérenne et efficiente.</w:t>
      </w:r>
    </w:p>
    <w:p w14:paraId="4CCB842D" w14:textId="77777777" w:rsidR="00291038" w:rsidRDefault="00291038" w:rsidP="00271F28"/>
    <w:p w14:paraId="139EFEBF" w14:textId="369A88F7" w:rsidR="00C123E9" w:rsidRDefault="00C123E9" w:rsidP="00271F28">
      <w:pPr>
        <w:rPr>
          <w:color w:val="000000" w:themeColor="text1"/>
        </w:rPr>
      </w:pPr>
      <w:r w:rsidRPr="009B38D7">
        <w:rPr>
          <w:color w:val="000000" w:themeColor="text1"/>
        </w:rPr>
        <w:t>Très souvent mise en place dans des classes de collège (</w:t>
      </w:r>
      <w:r w:rsidR="003A4C7E" w:rsidRPr="009B38D7">
        <w:rPr>
          <w:color w:val="000000" w:themeColor="text1"/>
        </w:rPr>
        <w:t>11</w:t>
      </w:r>
      <w:r w:rsidRPr="009B38D7">
        <w:rPr>
          <w:color w:val="000000" w:themeColor="text1"/>
        </w:rPr>
        <w:t xml:space="preserve">-15 ans) où ces élèves ont davantage baigné dans la culture du numérique, la mise en œuvre de capsules </w:t>
      </w:r>
      <w:proofErr w:type="gramStart"/>
      <w:r w:rsidR="001F3446" w:rsidRPr="009B38D7">
        <w:rPr>
          <w:color w:val="000000" w:themeColor="text1"/>
        </w:rPr>
        <w:t>vidéos</w:t>
      </w:r>
      <w:proofErr w:type="gramEnd"/>
      <w:r w:rsidRPr="009B38D7">
        <w:rPr>
          <w:color w:val="000000" w:themeColor="text1"/>
        </w:rPr>
        <w:t xml:space="preserve"> et l’utilisation de l’outil numérique pour les visualiser n’est plus un secret pour ces élèves. La pédagogie inversée devient alors plus simple à mettre en place au sein des </w:t>
      </w:r>
      <w:r w:rsidR="009B38D7">
        <w:rPr>
          <w:color w:val="000000" w:themeColor="text1"/>
        </w:rPr>
        <w:t>familles.</w:t>
      </w:r>
    </w:p>
    <w:p w14:paraId="618544AB" w14:textId="77777777" w:rsidR="00291038" w:rsidRPr="009B38D7" w:rsidRDefault="00291038" w:rsidP="00271F28">
      <w:pPr>
        <w:rPr>
          <w:color w:val="000000" w:themeColor="text1"/>
        </w:rPr>
      </w:pPr>
    </w:p>
    <w:p w14:paraId="3F7E8F1B" w14:textId="50A84543" w:rsidR="003A4C7E" w:rsidRDefault="00C123E9" w:rsidP="00271F28">
      <w:r>
        <w:t xml:space="preserve">Cependant, avec un public plus jeune comme les élèves du primaire, ce dernier point peut amener les enseignants à ne pas mettre en pratique cette pédagogie. </w:t>
      </w:r>
      <w:r w:rsidR="003A4C7E">
        <w:t>Mais, a</w:t>
      </w:r>
      <w:r w:rsidR="004B708F">
        <w:t>u-delà des méthodes mises en œuvre au sein d’une classe inversée comme le travail en îlots pour favoriser la coopération, le tutorat, en ateliers, le plan de travail pour donner le choix aux élèves et favoriser leur autonomie ou bien encore les ceintures de compétences</w:t>
      </w:r>
      <w:r>
        <w:t xml:space="preserve">, les capsules </w:t>
      </w:r>
      <w:proofErr w:type="gramStart"/>
      <w:r w:rsidR="001F3446">
        <w:t>vidéos</w:t>
      </w:r>
      <w:proofErr w:type="gramEnd"/>
      <w:r>
        <w:t xml:space="preserve"> </w:t>
      </w:r>
      <w:r w:rsidR="003A4C7E">
        <w:t>présentent un intérêt tout particulier lorsqu’elles sont utilisées et correctement employées en classe ou à la maison. Le but final étant que les</w:t>
      </w:r>
      <w:r w:rsidR="003A4C7E" w:rsidRPr="003A4C7E">
        <w:t xml:space="preserve"> activités en </w:t>
      </w:r>
      <w:r w:rsidR="003A4C7E" w:rsidRPr="003A4C7E">
        <w:lastRenderedPageBreak/>
        <w:t>classe deviennent plus attractives pour les élèves car ils deviennent acteurs de leur apprentissage</w:t>
      </w:r>
      <w:r w:rsidR="003A4C7E">
        <w:t xml:space="preserve"> en ayant construit </w:t>
      </w:r>
      <w:r w:rsidR="002D58E1">
        <w:t>leurs connaissances à la maison puis en mettant en œuvre leurs compétences en classe.</w:t>
      </w:r>
    </w:p>
    <w:p w14:paraId="6275FFD1" w14:textId="77777777" w:rsidR="00291038" w:rsidRDefault="00291038" w:rsidP="00271F28"/>
    <w:p w14:paraId="703040E8" w14:textId="63E3E504" w:rsidR="002D58E1" w:rsidRDefault="002D58E1" w:rsidP="00271F28">
      <w:r>
        <w:t>De plus, les conditions de mise en place et le matériel sont des questions auxquelles chaque enseignant désireux de mettre en place la classe inversée sera amené à se poser. Notamment l’accès à internet en classe et à la maison, le support sur lequel la capsule sera visionnée, l’acceptation de cette forme de travail par les parents, sous quelle forme seront diffusées les capsules et quelle maîtrise technique un enseignant devra-t-il avoir pour pratiquer cette pédagogie.</w:t>
      </w:r>
    </w:p>
    <w:p w14:paraId="38D5C077" w14:textId="77777777" w:rsidR="00291038" w:rsidRDefault="00291038" w:rsidP="00271F28"/>
    <w:p w14:paraId="080702CB" w14:textId="7B45724A" w:rsidR="001F3446" w:rsidRDefault="002D58E1" w:rsidP="00271F28">
      <w:r>
        <w:t xml:space="preserve">Enfin, certaines familles subissant la fracture numérique pour différentes raisons (difficultés financières, accès internet limité par un débit trop faible, niveau de maîtrise </w:t>
      </w:r>
      <w:r w:rsidR="001F3446">
        <w:t>inférieur à celui requis) pourraient amener leurs enfants à être en défaut à travers cette pédagogie. Quelles seraient les leviers pour ces familles ?</w:t>
      </w:r>
    </w:p>
    <w:p w14:paraId="323E71A7" w14:textId="77777777" w:rsidR="00291038" w:rsidRDefault="00291038" w:rsidP="00271F28"/>
    <w:p w14:paraId="7F839750" w14:textId="0472C1DF" w:rsidR="001F3446" w:rsidRDefault="001F3446" w:rsidP="00271F28">
      <w:r>
        <w:t xml:space="preserve">Cette analyse de pratique </w:t>
      </w:r>
      <w:r w:rsidR="009B38D7">
        <w:t xml:space="preserve">de la classe inversée au sein de classes de cycle 2 (6-9 ans) </w:t>
      </w:r>
      <w:r w:rsidR="00291038">
        <w:t xml:space="preserve">ou de cycle 3 (9-11 ans) </w:t>
      </w:r>
      <w:r>
        <w:t xml:space="preserve">permettrait de </w:t>
      </w:r>
      <w:r w:rsidR="009B38D7">
        <w:t xml:space="preserve">donner des pistes de travail, d’approfondissements et </w:t>
      </w:r>
      <w:r w:rsidR="00291038">
        <w:t>d’élaboration</w:t>
      </w:r>
      <w:r w:rsidR="009B38D7">
        <w:t xml:space="preserve"> aux personnes </w:t>
      </w:r>
      <w:r w:rsidR="00291038">
        <w:t>qui souhaitent</w:t>
      </w:r>
      <w:r w:rsidR="009B38D7">
        <w:t xml:space="preserve"> mettre en œuvre une pédagogie constructive </w:t>
      </w:r>
      <w:r w:rsidR="00291038">
        <w:t xml:space="preserve">avec leurs élèves </w:t>
      </w:r>
      <w:r w:rsidR="009B38D7">
        <w:t xml:space="preserve">en </w:t>
      </w:r>
      <w:r w:rsidR="00291038">
        <w:t xml:space="preserve">utilisant </w:t>
      </w:r>
      <w:r w:rsidR="009B38D7">
        <w:t>les outils numérique</w:t>
      </w:r>
      <w:r w:rsidR="00291038">
        <w:t>s.</w:t>
      </w:r>
    </w:p>
    <w:p w14:paraId="411A3FAE" w14:textId="77777777" w:rsidR="002D58E1" w:rsidRDefault="002D58E1" w:rsidP="00271F28"/>
    <w:p w14:paraId="4544D195" w14:textId="2FB78282" w:rsidR="00297A19" w:rsidRPr="00271F28" w:rsidRDefault="00A85AE3" w:rsidP="00271F28">
      <w:pPr>
        <w:rPr>
          <w:b/>
          <w:bCs/>
        </w:rPr>
      </w:pPr>
      <w:r w:rsidRPr="00271F28">
        <w:rPr>
          <w:b/>
          <w:bCs/>
        </w:rPr>
        <w:t>7</w:t>
      </w:r>
      <w:r w:rsidR="002E3192" w:rsidRPr="00271F28">
        <w:rPr>
          <w:b/>
          <w:bCs/>
        </w:rPr>
        <w:t xml:space="preserve">. </w:t>
      </w:r>
      <w:r w:rsidR="00465324" w:rsidRPr="00271F28">
        <w:rPr>
          <w:b/>
          <w:bCs/>
        </w:rPr>
        <w:t>4</w:t>
      </w:r>
      <w:r w:rsidR="00297A19" w:rsidRPr="00271F28">
        <w:rPr>
          <w:b/>
          <w:bCs/>
        </w:rPr>
        <w:t>-</w:t>
      </w:r>
      <w:r w:rsidR="00465324" w:rsidRPr="00271F28">
        <w:rPr>
          <w:b/>
          <w:bCs/>
        </w:rPr>
        <w:t>6</w:t>
      </w:r>
      <w:r w:rsidR="00297A19" w:rsidRPr="00271F28">
        <w:rPr>
          <w:b/>
          <w:bCs/>
        </w:rPr>
        <w:t xml:space="preserve"> mots-clés </w:t>
      </w:r>
    </w:p>
    <w:p w14:paraId="7C291A24" w14:textId="0124F4D2" w:rsidR="00F21561" w:rsidRDefault="004D7879" w:rsidP="00271F28">
      <w:r>
        <w:t>Classe, inversée, primaire, pratique, organisation</w:t>
      </w:r>
    </w:p>
    <w:p w14:paraId="4325F207" w14:textId="77777777" w:rsidR="00A85AE3" w:rsidRDefault="00A85AE3" w:rsidP="00271F28"/>
    <w:p w14:paraId="21C2CA51" w14:textId="717C8700" w:rsidR="00A85AE3" w:rsidRPr="00271F28" w:rsidRDefault="00A85AE3" w:rsidP="00271F28">
      <w:pPr>
        <w:rPr>
          <w:b/>
          <w:bCs/>
        </w:rPr>
      </w:pPr>
      <w:r w:rsidRPr="00271F28">
        <w:rPr>
          <w:b/>
          <w:bCs/>
        </w:rPr>
        <w:t>8. Bibliographie indicative</w:t>
      </w:r>
    </w:p>
    <w:p w14:paraId="51540B0D" w14:textId="2D9EE162" w:rsidR="00A85AE3" w:rsidRDefault="004D7879" w:rsidP="00271F28">
      <w:r>
        <w:t>Jean-Charles Cailliez</w:t>
      </w:r>
      <w:r w:rsidR="00192732">
        <w:t>, la classe renversée : l’innovation pédagogique par le changement de posture, éditions Ellipses.</w:t>
      </w:r>
    </w:p>
    <w:p w14:paraId="43394744" w14:textId="63FA4F04" w:rsidR="004B708F" w:rsidRPr="004B708F" w:rsidRDefault="004B708F" w:rsidP="00271F28">
      <w:pPr>
        <w:rPr>
          <w:lang w:val="fr-FR"/>
        </w:rPr>
      </w:pPr>
      <w:r>
        <w:t>Marcel Lebrun, Julie Lecoq (2016),</w:t>
      </w:r>
      <w:r w:rsidR="00C123E9">
        <w:t xml:space="preserve"> </w:t>
      </w:r>
      <w:r w:rsidRPr="004B708F">
        <w:rPr>
          <w:lang w:val="fr-FR"/>
        </w:rPr>
        <w:t xml:space="preserve">Classes inversées : Enseigner et apprendre à </w:t>
      </w:r>
      <w:proofErr w:type="gramStart"/>
      <w:r w:rsidRPr="004B708F">
        <w:rPr>
          <w:lang w:val="fr-FR"/>
        </w:rPr>
        <w:t>l'endroit</w:t>
      </w:r>
      <w:r w:rsidR="00A75063">
        <w:rPr>
          <w:lang w:val="fr-FR"/>
        </w:rPr>
        <w:t xml:space="preserve"> </w:t>
      </w:r>
      <w:r w:rsidRPr="004B708F">
        <w:rPr>
          <w:lang w:val="fr-FR"/>
        </w:rPr>
        <w:t>!</w:t>
      </w:r>
      <w:r w:rsidR="00C123E9">
        <w:rPr>
          <w:lang w:val="fr-FR"/>
        </w:rPr>
        <w:t>,</w:t>
      </w:r>
      <w:proofErr w:type="gramEnd"/>
      <w:r w:rsidR="00C123E9">
        <w:rPr>
          <w:lang w:val="fr-FR"/>
        </w:rPr>
        <w:t xml:space="preserve"> </w:t>
      </w:r>
      <w:r w:rsidR="00663632">
        <w:rPr>
          <w:lang w:val="fr-FR"/>
        </w:rPr>
        <w:t xml:space="preserve">réseau </w:t>
      </w:r>
      <w:proofErr w:type="spellStart"/>
      <w:r w:rsidR="00C123E9">
        <w:rPr>
          <w:lang w:val="fr-FR"/>
        </w:rPr>
        <w:t>Canopé</w:t>
      </w:r>
      <w:proofErr w:type="spellEnd"/>
    </w:p>
    <w:p w14:paraId="4FDCCF30" w14:textId="77777777" w:rsidR="002E3192" w:rsidRPr="00663632" w:rsidRDefault="002E3192" w:rsidP="00271F28">
      <w:pPr>
        <w:rPr>
          <w:lang w:val="fr-FR"/>
        </w:rPr>
      </w:pPr>
    </w:p>
    <w:sectPr w:rsidR="002E3192" w:rsidRPr="00663632" w:rsidSect="003B12C0">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D7C70" w14:textId="77777777" w:rsidR="00F1405B" w:rsidRDefault="00F1405B" w:rsidP="00297A19">
      <w:r>
        <w:separator/>
      </w:r>
    </w:p>
  </w:endnote>
  <w:endnote w:type="continuationSeparator" w:id="0">
    <w:p w14:paraId="59C71B58" w14:textId="77777777" w:rsidR="00F1405B" w:rsidRDefault="00F1405B" w:rsidP="0029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C1F8D" w14:textId="77777777" w:rsidR="00F1405B" w:rsidRDefault="00F1405B" w:rsidP="00297A19">
      <w:r>
        <w:separator/>
      </w:r>
    </w:p>
  </w:footnote>
  <w:footnote w:type="continuationSeparator" w:id="0">
    <w:p w14:paraId="06E320FB" w14:textId="77777777" w:rsidR="00F1405B" w:rsidRDefault="00F1405B" w:rsidP="00297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6A2E" w14:textId="57BFCD44" w:rsidR="00297A19" w:rsidRPr="00297A19" w:rsidRDefault="00297A19" w:rsidP="00297A19">
    <w:pPr>
      <w:pStyle w:val="En-tte"/>
      <w:jc w:val="center"/>
      <w:rPr>
        <w:b/>
        <w:sz w:val="21"/>
      </w:rPr>
    </w:pPr>
    <w:r w:rsidRPr="00297A19">
      <w:rPr>
        <w:b/>
        <w:sz w:val="21"/>
      </w:rPr>
      <w:t xml:space="preserve">Proposition pour le </w:t>
    </w:r>
    <w:r w:rsidR="00271F28">
      <w:rPr>
        <w:b/>
        <w:sz w:val="21"/>
      </w:rPr>
      <w:t>C</w:t>
    </w:r>
    <w:r w:rsidRPr="00297A19">
      <w:rPr>
        <w:b/>
        <w:sz w:val="21"/>
      </w:rPr>
      <w:t>olloque</w:t>
    </w:r>
    <w:r w:rsidR="00271F28">
      <w:rPr>
        <w:b/>
        <w:sz w:val="21"/>
      </w:rPr>
      <w:t xml:space="preserve"> international</w:t>
    </w:r>
    <w:r w:rsidRPr="00297A19">
      <w:rPr>
        <w:b/>
        <w:sz w:val="21"/>
      </w:rPr>
      <w:t xml:space="preserve"> </w:t>
    </w:r>
    <w:proofErr w:type="spellStart"/>
    <w:r w:rsidR="00465324">
      <w:rPr>
        <w:b/>
        <w:sz w:val="21"/>
      </w:rPr>
      <w:t>éTIC</w:t>
    </w:r>
    <w:proofErr w:type="spellEnd"/>
    <w:r w:rsidR="00465324">
      <w:rPr>
        <w:b/>
        <w:sz w:val="21"/>
      </w:rPr>
      <w:t xml:space="preserve"> 4</w:t>
    </w:r>
    <w:r w:rsidRPr="00297A19">
      <w:rPr>
        <w:b/>
        <w:sz w:val="21"/>
      </w:rPr>
      <w:t xml:space="preserve"> </w:t>
    </w:r>
    <w:r w:rsidR="00271F28">
      <w:rPr>
        <w:b/>
        <w:sz w:val="21"/>
      </w:rPr>
      <w:t>-</w:t>
    </w:r>
    <w:r w:rsidRPr="00297A19">
      <w:rPr>
        <w:b/>
        <w:sz w:val="21"/>
      </w:rPr>
      <w:t xml:space="preserve"> </w:t>
    </w:r>
    <w:r w:rsidR="00465324">
      <w:rPr>
        <w:b/>
        <w:sz w:val="21"/>
      </w:rPr>
      <w:t>16</w:t>
    </w:r>
    <w:r w:rsidRPr="00297A19">
      <w:rPr>
        <w:b/>
        <w:sz w:val="21"/>
      </w:rPr>
      <w:t>-</w:t>
    </w:r>
    <w:r w:rsidR="00465324">
      <w:rPr>
        <w:b/>
        <w:sz w:val="21"/>
      </w:rPr>
      <w:t>18</w:t>
    </w:r>
    <w:r w:rsidRPr="00297A19">
      <w:rPr>
        <w:b/>
        <w:sz w:val="21"/>
      </w:rPr>
      <w:t xml:space="preserve"> nov.</w:t>
    </w:r>
    <w:r w:rsidR="00271F28">
      <w:rPr>
        <w:b/>
        <w:sz w:val="21"/>
      </w:rPr>
      <w:t xml:space="preserve"> 2021 -</w:t>
    </w:r>
    <w:r w:rsidRPr="00297A19">
      <w:rPr>
        <w:b/>
        <w:sz w:val="21"/>
      </w:rPr>
      <w:t xml:space="preserve"> </w:t>
    </w:r>
    <w:r w:rsidR="00465324">
      <w:rPr>
        <w:b/>
        <w:sz w:val="21"/>
      </w:rPr>
      <w:t>Caen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286"/>
    <w:multiLevelType w:val="multilevel"/>
    <w:tmpl w:val="0B28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11AF9"/>
    <w:multiLevelType w:val="hybridMultilevel"/>
    <w:tmpl w:val="CB341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9F1B50"/>
    <w:multiLevelType w:val="hybridMultilevel"/>
    <w:tmpl w:val="6E3425E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7E3055"/>
    <w:multiLevelType w:val="hybridMultilevel"/>
    <w:tmpl w:val="C3A05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244FC"/>
    <w:multiLevelType w:val="hybridMultilevel"/>
    <w:tmpl w:val="4F2A75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19"/>
    <w:rsid w:val="000E6FE6"/>
    <w:rsid w:val="00192732"/>
    <w:rsid w:val="001F3446"/>
    <w:rsid w:val="00271F28"/>
    <w:rsid w:val="00291038"/>
    <w:rsid w:val="00297A19"/>
    <w:rsid w:val="002D58E1"/>
    <w:rsid w:val="002E3192"/>
    <w:rsid w:val="003A4C7E"/>
    <w:rsid w:val="003B12C0"/>
    <w:rsid w:val="00465324"/>
    <w:rsid w:val="004B708F"/>
    <w:rsid w:val="004D7879"/>
    <w:rsid w:val="005C5A6D"/>
    <w:rsid w:val="00663632"/>
    <w:rsid w:val="00973590"/>
    <w:rsid w:val="009B38D7"/>
    <w:rsid w:val="00A75063"/>
    <w:rsid w:val="00A85AE3"/>
    <w:rsid w:val="00AE5780"/>
    <w:rsid w:val="00BE136C"/>
    <w:rsid w:val="00BF0BE3"/>
    <w:rsid w:val="00C123E9"/>
    <w:rsid w:val="00C313A3"/>
    <w:rsid w:val="00EE7D09"/>
    <w:rsid w:val="00F1405B"/>
    <w:rsid w:val="00F21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9E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7A19"/>
    <w:pPr>
      <w:spacing w:before="100" w:beforeAutospacing="1" w:after="100" w:afterAutospacing="1"/>
    </w:pPr>
    <w:rPr>
      <w:rFonts w:ascii="Times New Roman" w:hAnsi="Times New Roman" w:cs="Times New Roman"/>
      <w:lang w:val="fr-FR" w:eastAsia="fr-FR"/>
    </w:rPr>
  </w:style>
  <w:style w:type="paragraph" w:styleId="En-tte">
    <w:name w:val="header"/>
    <w:basedOn w:val="Normal"/>
    <w:link w:val="En-tteCar"/>
    <w:uiPriority w:val="99"/>
    <w:unhideWhenUsed/>
    <w:rsid w:val="00297A19"/>
    <w:pPr>
      <w:tabs>
        <w:tab w:val="center" w:pos="4536"/>
        <w:tab w:val="right" w:pos="9072"/>
      </w:tabs>
    </w:pPr>
  </w:style>
  <w:style w:type="character" w:customStyle="1" w:styleId="En-tteCar">
    <w:name w:val="En-tête Car"/>
    <w:basedOn w:val="Policepardfaut"/>
    <w:link w:val="En-tte"/>
    <w:uiPriority w:val="99"/>
    <w:rsid w:val="00297A19"/>
    <w:rPr>
      <w:lang w:val="fr-CH"/>
    </w:rPr>
  </w:style>
  <w:style w:type="paragraph" w:styleId="Pieddepage">
    <w:name w:val="footer"/>
    <w:basedOn w:val="Normal"/>
    <w:link w:val="PieddepageCar"/>
    <w:uiPriority w:val="99"/>
    <w:unhideWhenUsed/>
    <w:rsid w:val="00297A19"/>
    <w:pPr>
      <w:tabs>
        <w:tab w:val="center" w:pos="4536"/>
        <w:tab w:val="right" w:pos="9072"/>
      </w:tabs>
    </w:pPr>
  </w:style>
  <w:style w:type="character" w:customStyle="1" w:styleId="PieddepageCar">
    <w:name w:val="Pied de page Car"/>
    <w:basedOn w:val="Policepardfaut"/>
    <w:link w:val="Pieddepage"/>
    <w:uiPriority w:val="99"/>
    <w:rsid w:val="00297A19"/>
    <w:rPr>
      <w:lang w:val="fr-CH"/>
    </w:rPr>
  </w:style>
  <w:style w:type="character" w:styleId="Lienhypertexte">
    <w:name w:val="Hyperlink"/>
    <w:basedOn w:val="Policepardfaut"/>
    <w:uiPriority w:val="99"/>
    <w:unhideWhenUsed/>
    <w:rsid w:val="00297A19"/>
    <w:rPr>
      <w:color w:val="0563C1" w:themeColor="hyperlink"/>
      <w:u w:val="single"/>
    </w:rPr>
  </w:style>
  <w:style w:type="table" w:styleId="Grilledutableau">
    <w:name w:val="Table Grid"/>
    <w:basedOn w:val="TableauNormal"/>
    <w:uiPriority w:val="39"/>
    <w:rsid w:val="0029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97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0227">
      <w:bodyDiv w:val="1"/>
      <w:marLeft w:val="0"/>
      <w:marRight w:val="0"/>
      <w:marTop w:val="0"/>
      <w:marBottom w:val="0"/>
      <w:divBdr>
        <w:top w:val="none" w:sz="0" w:space="0" w:color="auto"/>
        <w:left w:val="none" w:sz="0" w:space="0" w:color="auto"/>
        <w:bottom w:val="none" w:sz="0" w:space="0" w:color="auto"/>
        <w:right w:val="none" w:sz="0" w:space="0" w:color="auto"/>
      </w:divBdr>
    </w:div>
    <w:div w:id="382603079">
      <w:bodyDiv w:val="1"/>
      <w:marLeft w:val="0"/>
      <w:marRight w:val="0"/>
      <w:marTop w:val="0"/>
      <w:marBottom w:val="0"/>
      <w:divBdr>
        <w:top w:val="none" w:sz="0" w:space="0" w:color="auto"/>
        <w:left w:val="none" w:sz="0" w:space="0" w:color="auto"/>
        <w:bottom w:val="none" w:sz="0" w:space="0" w:color="auto"/>
        <w:right w:val="none" w:sz="0" w:space="0" w:color="auto"/>
      </w:divBdr>
    </w:div>
    <w:div w:id="979842935">
      <w:bodyDiv w:val="1"/>
      <w:marLeft w:val="0"/>
      <w:marRight w:val="0"/>
      <w:marTop w:val="0"/>
      <w:marBottom w:val="0"/>
      <w:divBdr>
        <w:top w:val="none" w:sz="0" w:space="0" w:color="auto"/>
        <w:left w:val="none" w:sz="0" w:space="0" w:color="auto"/>
        <w:bottom w:val="none" w:sz="0" w:space="0" w:color="auto"/>
        <w:right w:val="none" w:sz="0" w:space="0" w:color="auto"/>
      </w:divBdr>
    </w:div>
    <w:div w:id="1053698790">
      <w:bodyDiv w:val="1"/>
      <w:marLeft w:val="0"/>
      <w:marRight w:val="0"/>
      <w:marTop w:val="0"/>
      <w:marBottom w:val="0"/>
      <w:divBdr>
        <w:top w:val="none" w:sz="0" w:space="0" w:color="auto"/>
        <w:left w:val="none" w:sz="0" w:space="0" w:color="auto"/>
        <w:bottom w:val="none" w:sz="0" w:space="0" w:color="auto"/>
        <w:right w:val="none" w:sz="0" w:space="0" w:color="auto"/>
      </w:divBdr>
    </w:div>
    <w:div w:id="1065638667">
      <w:bodyDiv w:val="1"/>
      <w:marLeft w:val="0"/>
      <w:marRight w:val="0"/>
      <w:marTop w:val="0"/>
      <w:marBottom w:val="0"/>
      <w:divBdr>
        <w:top w:val="none" w:sz="0" w:space="0" w:color="auto"/>
        <w:left w:val="none" w:sz="0" w:space="0" w:color="auto"/>
        <w:bottom w:val="none" w:sz="0" w:space="0" w:color="auto"/>
        <w:right w:val="none" w:sz="0" w:space="0" w:color="auto"/>
      </w:divBdr>
    </w:div>
    <w:div w:id="1464808512">
      <w:bodyDiv w:val="1"/>
      <w:marLeft w:val="0"/>
      <w:marRight w:val="0"/>
      <w:marTop w:val="0"/>
      <w:marBottom w:val="0"/>
      <w:divBdr>
        <w:top w:val="none" w:sz="0" w:space="0" w:color="auto"/>
        <w:left w:val="none" w:sz="0" w:space="0" w:color="auto"/>
        <w:bottom w:val="none" w:sz="0" w:space="0" w:color="auto"/>
        <w:right w:val="none" w:sz="0" w:space="0" w:color="auto"/>
      </w:divBdr>
    </w:div>
    <w:div w:id="1607693491">
      <w:bodyDiv w:val="1"/>
      <w:marLeft w:val="0"/>
      <w:marRight w:val="0"/>
      <w:marTop w:val="0"/>
      <w:marBottom w:val="0"/>
      <w:divBdr>
        <w:top w:val="none" w:sz="0" w:space="0" w:color="auto"/>
        <w:left w:val="none" w:sz="0" w:space="0" w:color="auto"/>
        <w:bottom w:val="none" w:sz="0" w:space="0" w:color="auto"/>
        <w:right w:val="none" w:sz="0" w:space="0" w:color="auto"/>
      </w:divBdr>
    </w:div>
    <w:div w:id="1614744337">
      <w:bodyDiv w:val="1"/>
      <w:marLeft w:val="0"/>
      <w:marRight w:val="0"/>
      <w:marTop w:val="0"/>
      <w:marBottom w:val="0"/>
      <w:divBdr>
        <w:top w:val="none" w:sz="0" w:space="0" w:color="auto"/>
        <w:left w:val="none" w:sz="0" w:space="0" w:color="auto"/>
        <w:bottom w:val="none" w:sz="0" w:space="0" w:color="auto"/>
        <w:right w:val="none" w:sz="0" w:space="0" w:color="auto"/>
      </w:divBdr>
    </w:div>
    <w:div w:id="1664235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dovic.tartenpion@et-sup.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Pierre-François Coen</dc:creator>
  <cp:keywords/>
  <dc:description/>
  <cp:lastModifiedBy>Edwin Girard</cp:lastModifiedBy>
  <cp:revision>13</cp:revision>
  <dcterms:created xsi:type="dcterms:W3CDTF">2019-03-17T14:22:00Z</dcterms:created>
  <dcterms:modified xsi:type="dcterms:W3CDTF">2021-05-22T16:09:00Z</dcterms:modified>
</cp:coreProperties>
</file>